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3C2B9" w14:textId="69C06C90" w:rsidR="001E2976" w:rsidRPr="004D4E28" w:rsidRDefault="001E2976" w:rsidP="001E2976">
      <w:pPr>
        <w:tabs>
          <w:tab w:val="left" w:pos="-1440"/>
        </w:tabs>
        <w:jc w:val="center"/>
        <w:rPr>
          <w:rFonts w:ascii="Bell MT" w:hAnsi="Bell MT" w:cs="Aldhabi"/>
          <w:b/>
          <w:bCs/>
          <w:sz w:val="28"/>
          <w:szCs w:val="28"/>
        </w:rPr>
      </w:pPr>
      <w:r w:rsidRPr="004D4E28">
        <w:rPr>
          <w:rFonts w:ascii="Bell MT" w:hAnsi="Bell MT" w:cs="Aldhabi"/>
          <w:b/>
          <w:bCs/>
          <w:sz w:val="28"/>
          <w:szCs w:val="28"/>
        </w:rPr>
        <w:t>Philosophy</w:t>
      </w:r>
      <w:r w:rsidR="000419DE" w:rsidRPr="004D4E28">
        <w:rPr>
          <w:rFonts w:ascii="Bell MT" w:hAnsi="Bell MT" w:cs="Aldhabi"/>
          <w:b/>
          <w:bCs/>
          <w:sz w:val="28"/>
          <w:szCs w:val="28"/>
        </w:rPr>
        <w:t xml:space="preserve"> 114</w:t>
      </w:r>
      <w:r w:rsidRPr="004D4E28">
        <w:rPr>
          <w:rFonts w:ascii="Bell MT" w:hAnsi="Bell MT" w:cs="Aldhabi"/>
          <w:b/>
          <w:bCs/>
          <w:sz w:val="28"/>
          <w:szCs w:val="28"/>
        </w:rPr>
        <w:t>: Introduction to E</w:t>
      </w:r>
      <w:r w:rsidR="00AB5F31">
        <w:rPr>
          <w:rFonts w:ascii="Bell MT" w:hAnsi="Bell MT" w:cs="Aldhabi"/>
          <w:b/>
          <w:bCs/>
          <w:sz w:val="28"/>
          <w:szCs w:val="28"/>
        </w:rPr>
        <w:t>ducational Ethics</w:t>
      </w:r>
    </w:p>
    <w:p w14:paraId="65220ED8" w14:textId="77777777" w:rsidR="001E2976" w:rsidRPr="004D4E28" w:rsidRDefault="001E2976" w:rsidP="001E2976">
      <w:pPr>
        <w:tabs>
          <w:tab w:val="left" w:pos="-1440"/>
        </w:tabs>
        <w:jc w:val="center"/>
        <w:rPr>
          <w:rFonts w:ascii="Bell MT" w:hAnsi="Bell MT" w:cs="Aldhabi"/>
          <w:b/>
          <w:bCs/>
          <w:sz w:val="28"/>
          <w:szCs w:val="28"/>
        </w:rPr>
      </w:pPr>
      <w:r w:rsidRPr="004D4E28">
        <w:rPr>
          <w:rFonts w:ascii="Bell MT" w:hAnsi="Bell MT" w:cs="Aldhabi"/>
          <w:b/>
          <w:bCs/>
          <w:sz w:val="28"/>
          <w:szCs w:val="28"/>
        </w:rPr>
        <w:t>Liberal Arts and Social Sciences</w:t>
      </w:r>
    </w:p>
    <w:p w14:paraId="66A053ED" w14:textId="77777777" w:rsidR="000419DE" w:rsidRPr="004D4E28" w:rsidRDefault="000419DE" w:rsidP="001E2976">
      <w:pPr>
        <w:tabs>
          <w:tab w:val="left" w:pos="-1440"/>
        </w:tabs>
        <w:jc w:val="center"/>
        <w:rPr>
          <w:rFonts w:ascii="Bell MT" w:hAnsi="Bell MT" w:cs="Aldhabi"/>
          <w:b/>
          <w:bCs/>
          <w:sz w:val="28"/>
          <w:szCs w:val="28"/>
        </w:rPr>
      </w:pPr>
      <w:r w:rsidRPr="004D4E28">
        <w:rPr>
          <w:rFonts w:ascii="Bell MT" w:hAnsi="Bell MT" w:cs="Aldhabi"/>
          <w:b/>
          <w:bCs/>
          <w:sz w:val="28"/>
          <w:szCs w:val="28"/>
        </w:rPr>
        <w:t>Summer I: 2017</w:t>
      </w:r>
    </w:p>
    <w:p w14:paraId="2FC094AC" w14:textId="77777777" w:rsidR="000419DE" w:rsidRPr="004D4E28" w:rsidRDefault="000419DE" w:rsidP="001E2976">
      <w:pPr>
        <w:jc w:val="center"/>
        <w:rPr>
          <w:rFonts w:ascii="Bell MT" w:hAnsi="Bell MT" w:cs="Aldhabi"/>
          <w:b/>
          <w:sz w:val="28"/>
          <w:szCs w:val="28"/>
        </w:rPr>
      </w:pPr>
      <w:r w:rsidRPr="004D4E28">
        <w:rPr>
          <w:rFonts w:ascii="Bell MT" w:hAnsi="Bell MT" w:cs="Aldhabi"/>
          <w:b/>
          <w:sz w:val="28"/>
          <w:szCs w:val="28"/>
        </w:rPr>
        <w:t>C</w:t>
      </w:r>
      <w:r w:rsidR="001E2976" w:rsidRPr="004D4E28">
        <w:rPr>
          <w:rFonts w:ascii="Bell MT" w:hAnsi="Bell MT" w:cs="Aldhabi"/>
          <w:b/>
          <w:sz w:val="28"/>
          <w:szCs w:val="28"/>
        </w:rPr>
        <w:t>redit hours: 3</w:t>
      </w:r>
      <w:r w:rsidR="001E2976" w:rsidRPr="004D4E28">
        <w:rPr>
          <w:rFonts w:ascii="Bell MT" w:hAnsi="Bell MT" w:cs="Aldhabi"/>
          <w:b/>
          <w:sz w:val="28"/>
          <w:szCs w:val="28"/>
        </w:rPr>
        <w:tab/>
      </w:r>
      <w:r w:rsidRPr="004D4E28">
        <w:rPr>
          <w:rFonts w:ascii="Bell MT" w:hAnsi="Bell MT" w:cs="Aldhabi"/>
          <w:b/>
          <w:sz w:val="28"/>
          <w:szCs w:val="28"/>
        </w:rPr>
        <w:t>Lecture hours: 3</w:t>
      </w:r>
    </w:p>
    <w:p w14:paraId="0A1461B4" w14:textId="7065079F" w:rsidR="000419DE" w:rsidRPr="004D4E28" w:rsidRDefault="000419DE" w:rsidP="001E2976">
      <w:pPr>
        <w:jc w:val="center"/>
        <w:rPr>
          <w:rFonts w:ascii="Bell MT" w:hAnsi="Bell MT" w:cs="Aldhabi"/>
          <w:b/>
          <w:sz w:val="28"/>
          <w:szCs w:val="28"/>
        </w:rPr>
      </w:pPr>
      <w:r w:rsidRPr="004D4E28">
        <w:rPr>
          <w:rFonts w:ascii="Bell MT" w:hAnsi="Bell MT" w:cs="Aldhabi"/>
          <w:b/>
          <w:sz w:val="28"/>
          <w:szCs w:val="28"/>
        </w:rPr>
        <w:t>Tuesday/Thursday 9</w:t>
      </w:r>
      <w:r w:rsidR="001E2976" w:rsidRPr="004D4E28">
        <w:rPr>
          <w:rFonts w:ascii="Bell MT" w:hAnsi="Bell MT" w:cs="Aldhabi"/>
          <w:b/>
          <w:sz w:val="28"/>
          <w:szCs w:val="28"/>
        </w:rPr>
        <w:t>:00</w:t>
      </w:r>
      <w:r w:rsidRPr="004D4E28">
        <w:rPr>
          <w:rFonts w:ascii="Bell MT" w:hAnsi="Bell MT" w:cs="Aldhabi"/>
          <w:b/>
          <w:sz w:val="28"/>
          <w:szCs w:val="28"/>
        </w:rPr>
        <w:t>-11:50</w:t>
      </w:r>
      <w:r w:rsidR="001E2976" w:rsidRPr="004D4E28">
        <w:rPr>
          <w:rFonts w:ascii="Bell MT" w:hAnsi="Bell MT" w:cs="Aldhabi"/>
          <w:b/>
          <w:sz w:val="28"/>
          <w:szCs w:val="28"/>
        </w:rPr>
        <w:t xml:space="preserve"> </w:t>
      </w:r>
      <w:r w:rsidR="003F14BA">
        <w:rPr>
          <w:rFonts w:ascii="Bell MT" w:hAnsi="Bell MT" w:cs="Aldhabi"/>
          <w:b/>
          <w:sz w:val="28"/>
          <w:szCs w:val="28"/>
        </w:rPr>
        <w:t>AM</w:t>
      </w:r>
    </w:p>
    <w:p w14:paraId="4AF4FA5A" w14:textId="77777777" w:rsidR="000419DE" w:rsidRPr="001E2976" w:rsidRDefault="000419DE" w:rsidP="001E2976">
      <w:pPr>
        <w:jc w:val="center"/>
        <w:rPr>
          <w:rFonts w:ascii="Bell MT" w:hAnsi="Bell MT" w:cs="Aldhabi"/>
        </w:rPr>
      </w:pPr>
      <w:r w:rsidRPr="001E2976">
        <w:rPr>
          <w:rFonts w:ascii="Bell MT" w:hAnsi="Bell MT" w:cs="Aldhabi"/>
        </w:rPr>
        <w:t>Instructor: Ashli Anda</w:t>
      </w:r>
    </w:p>
    <w:p w14:paraId="33351EDF" w14:textId="77777777" w:rsidR="000419DE" w:rsidRPr="001E2976" w:rsidRDefault="000419DE" w:rsidP="001E2976">
      <w:pPr>
        <w:jc w:val="center"/>
        <w:rPr>
          <w:rFonts w:ascii="Bell MT" w:hAnsi="Bell MT" w:cs="Aldhabi"/>
        </w:rPr>
      </w:pPr>
      <w:r w:rsidRPr="001E2976">
        <w:rPr>
          <w:rFonts w:ascii="Bell MT" w:hAnsi="Bell MT" w:cs="Aldhabi"/>
        </w:rPr>
        <w:t>Office Hours: by appointment</w:t>
      </w:r>
    </w:p>
    <w:p w14:paraId="17EE1221" w14:textId="77777777" w:rsidR="000419DE" w:rsidRPr="001E2976" w:rsidRDefault="000419DE" w:rsidP="001E2976">
      <w:pPr>
        <w:jc w:val="center"/>
        <w:rPr>
          <w:rFonts w:ascii="Bell MT" w:hAnsi="Bell MT" w:cs="Aldhabi"/>
        </w:rPr>
      </w:pPr>
      <w:r w:rsidRPr="001E2976">
        <w:rPr>
          <w:rFonts w:ascii="Bell MT" w:hAnsi="Bell MT" w:cs="Aldhabi"/>
        </w:rPr>
        <w:t>Email: ashli.anda@heartland.edu</w:t>
      </w:r>
    </w:p>
    <w:p w14:paraId="233A298C" w14:textId="77777777" w:rsidR="000419DE" w:rsidRPr="001E2976" w:rsidRDefault="000419DE" w:rsidP="000419DE">
      <w:pPr>
        <w:tabs>
          <w:tab w:val="left" w:pos="-1440"/>
        </w:tabs>
        <w:jc w:val="both"/>
        <w:rPr>
          <w:rFonts w:ascii="Bell MT" w:hAnsi="Bell MT" w:cs="Aldhabi"/>
          <w:bCs/>
        </w:rPr>
      </w:pPr>
    </w:p>
    <w:p w14:paraId="0958A41F" w14:textId="77777777" w:rsidR="000419DE" w:rsidRPr="001E2976" w:rsidRDefault="001E2976" w:rsidP="000419DE">
      <w:pPr>
        <w:tabs>
          <w:tab w:val="left" w:pos="-1440"/>
        </w:tabs>
        <w:jc w:val="both"/>
        <w:rPr>
          <w:rFonts w:ascii="Bell MT" w:hAnsi="Bell MT" w:cs="Aldhabi"/>
          <w:b/>
          <w:bCs/>
        </w:rPr>
      </w:pPr>
      <w:r>
        <w:rPr>
          <w:rFonts w:ascii="Bell MT" w:hAnsi="Bell MT" w:cs="Aldhabi"/>
          <w:b/>
          <w:bCs/>
        </w:rPr>
        <w:t>Catalog Description</w:t>
      </w:r>
      <w:r w:rsidR="000419DE" w:rsidRPr="001E2976">
        <w:rPr>
          <w:rFonts w:ascii="Bell MT" w:hAnsi="Bell MT" w:cs="Aldhabi"/>
          <w:b/>
          <w:bCs/>
        </w:rPr>
        <w:t xml:space="preserve"> (Concurrent Enrollment in ENGL 101):</w:t>
      </w:r>
    </w:p>
    <w:p w14:paraId="289CFEF2" w14:textId="77777777" w:rsidR="000419DE" w:rsidRPr="001E2976" w:rsidRDefault="000419DE" w:rsidP="000419DE">
      <w:pPr>
        <w:ind w:left="720"/>
        <w:rPr>
          <w:rFonts w:ascii="Bell MT" w:hAnsi="Bell MT" w:cs="Aldhabi"/>
        </w:rPr>
      </w:pPr>
      <w:r w:rsidRPr="001E2976">
        <w:rPr>
          <w:rFonts w:ascii="Bell MT" w:hAnsi="Bell MT" w:cs="Aldhabi"/>
        </w:rPr>
        <w:t>This course is an introduction to the study of moral philosophy.  The course will provide an introductory survey of the major ethical systems and will consider their application to contemporary moral problems.</w:t>
      </w:r>
    </w:p>
    <w:p w14:paraId="29ED60E8" w14:textId="77777777" w:rsidR="000419DE" w:rsidRPr="001E2976" w:rsidRDefault="000419DE" w:rsidP="000419DE">
      <w:pPr>
        <w:ind w:left="720"/>
        <w:rPr>
          <w:rFonts w:ascii="Bell MT" w:hAnsi="Bell MT" w:cs="Aldhabi"/>
        </w:rPr>
      </w:pPr>
    </w:p>
    <w:p w14:paraId="12AB79B4" w14:textId="77777777" w:rsidR="00CA1795" w:rsidRDefault="00CA1795">
      <w:pPr>
        <w:rPr>
          <w:rFonts w:ascii="Bell MT" w:hAnsi="Bell MT" w:cs="Aldhabi"/>
        </w:rPr>
      </w:pPr>
      <w:r>
        <w:rPr>
          <w:rFonts w:ascii="Bell MT" w:hAnsi="Bell MT" w:cs="Aldhabi"/>
          <w:b/>
        </w:rPr>
        <w:t xml:space="preserve">Required </w:t>
      </w:r>
      <w:r w:rsidR="000419DE" w:rsidRPr="001E2976">
        <w:rPr>
          <w:rFonts w:ascii="Bell MT" w:hAnsi="Bell MT" w:cs="Aldhabi"/>
          <w:b/>
        </w:rPr>
        <w:t>Text</w:t>
      </w:r>
      <w:r>
        <w:rPr>
          <w:rFonts w:ascii="Bell MT" w:hAnsi="Bell MT" w:cs="Aldhabi"/>
          <w:b/>
        </w:rPr>
        <w:t>s</w:t>
      </w:r>
      <w:r w:rsidR="000419DE" w:rsidRPr="001E2976">
        <w:rPr>
          <w:rFonts w:ascii="Bell MT" w:hAnsi="Bell MT" w:cs="Aldhabi"/>
        </w:rPr>
        <w:t xml:space="preserve">: </w:t>
      </w:r>
    </w:p>
    <w:p w14:paraId="5768A490" w14:textId="77777777" w:rsidR="00307C26" w:rsidRPr="00CA1795" w:rsidRDefault="000419DE" w:rsidP="00CA1795">
      <w:pPr>
        <w:pStyle w:val="ListParagraph"/>
        <w:numPr>
          <w:ilvl w:val="0"/>
          <w:numId w:val="4"/>
        </w:numPr>
        <w:rPr>
          <w:rFonts w:ascii="Bell MT" w:hAnsi="Bell MT" w:cs="Aldhabi"/>
        </w:rPr>
      </w:pPr>
      <w:r w:rsidRPr="00CA1795">
        <w:rPr>
          <w:rFonts w:ascii="Bell MT" w:hAnsi="Bell MT" w:cs="Aldhabi"/>
        </w:rPr>
        <w:t xml:space="preserve">Dilemmas of Educational Ethics: Cases and Commentaries, </w:t>
      </w:r>
      <w:proofErr w:type="spellStart"/>
      <w:r w:rsidRPr="00CA1795">
        <w:rPr>
          <w:rFonts w:ascii="Bell MT" w:hAnsi="Bell MT" w:cs="Aldhabi"/>
        </w:rPr>
        <w:t>Meira</w:t>
      </w:r>
      <w:proofErr w:type="spellEnd"/>
      <w:r w:rsidRPr="00CA1795">
        <w:rPr>
          <w:rFonts w:ascii="Bell MT" w:hAnsi="Bell MT" w:cs="Aldhabi"/>
        </w:rPr>
        <w:t xml:space="preserve"> Levinson &amp; Jacob Fay</w:t>
      </w:r>
    </w:p>
    <w:p w14:paraId="647E0EAA" w14:textId="77777777" w:rsidR="00CA1795" w:rsidRPr="00CA1795" w:rsidRDefault="00CA1795" w:rsidP="00CA1795">
      <w:pPr>
        <w:pStyle w:val="ListParagraph"/>
        <w:numPr>
          <w:ilvl w:val="0"/>
          <w:numId w:val="4"/>
        </w:numPr>
        <w:rPr>
          <w:rFonts w:ascii="Bell MT" w:hAnsi="Bell MT" w:cs="Aldhabi"/>
        </w:rPr>
      </w:pPr>
      <w:r w:rsidRPr="00CA1795">
        <w:rPr>
          <w:rFonts w:ascii="Bell MT" w:hAnsi="Bell MT" w:cs="Aldhabi"/>
        </w:rPr>
        <w:t>Additional texts will be made available on Blackboard</w:t>
      </w:r>
      <w:r>
        <w:rPr>
          <w:rFonts w:ascii="Bell MT" w:hAnsi="Bell MT" w:cs="Aldhabi"/>
        </w:rPr>
        <w:t xml:space="preserve"> (denoted with an asterisk on the </w:t>
      </w:r>
      <w:r w:rsidR="004D4E28">
        <w:rPr>
          <w:rFonts w:ascii="Bell MT" w:hAnsi="Bell MT" w:cs="Aldhabi"/>
        </w:rPr>
        <w:t xml:space="preserve">reading </w:t>
      </w:r>
      <w:r>
        <w:rPr>
          <w:rFonts w:ascii="Bell MT" w:hAnsi="Bell MT" w:cs="Aldhabi"/>
        </w:rPr>
        <w:t>schedule).</w:t>
      </w:r>
    </w:p>
    <w:p w14:paraId="53056E3E" w14:textId="77777777" w:rsidR="000419DE" w:rsidRPr="001E2976" w:rsidRDefault="000419DE">
      <w:pPr>
        <w:rPr>
          <w:rFonts w:ascii="Bell MT" w:hAnsi="Bell MT" w:cs="Aldhabi"/>
        </w:rPr>
      </w:pPr>
    </w:p>
    <w:p w14:paraId="12631C3D" w14:textId="77777777" w:rsidR="000419DE" w:rsidRPr="001E2976" w:rsidRDefault="001E2976" w:rsidP="000419DE">
      <w:pPr>
        <w:tabs>
          <w:tab w:val="left" w:pos="-1440"/>
        </w:tabs>
        <w:ind w:right="360"/>
        <w:rPr>
          <w:rFonts w:ascii="Bell MT" w:hAnsi="Bell MT" w:cs="Aldhabi"/>
          <w:b/>
          <w:bCs/>
        </w:rPr>
      </w:pPr>
      <w:r>
        <w:rPr>
          <w:rFonts w:ascii="Bell MT" w:hAnsi="Bell MT" w:cs="Aldhabi"/>
          <w:b/>
          <w:bCs/>
        </w:rPr>
        <w:t>Relatio</w:t>
      </w:r>
      <w:r w:rsidR="00E6441D">
        <w:rPr>
          <w:rFonts w:ascii="Bell MT" w:hAnsi="Bell MT" w:cs="Aldhabi"/>
          <w:b/>
          <w:bCs/>
        </w:rPr>
        <w:t>nship to Academic Development P</w:t>
      </w:r>
      <w:r w:rsidR="00C1398D">
        <w:rPr>
          <w:rFonts w:ascii="Bell MT" w:hAnsi="Bell MT" w:cs="Aldhabi"/>
          <w:b/>
          <w:bCs/>
        </w:rPr>
        <w:t>r</w:t>
      </w:r>
      <w:r>
        <w:rPr>
          <w:rFonts w:ascii="Bell MT" w:hAnsi="Bell MT" w:cs="Aldhabi"/>
          <w:b/>
          <w:bCs/>
        </w:rPr>
        <w:t>ograms and Transferability:</w:t>
      </w:r>
      <w:r w:rsidR="000419DE" w:rsidRPr="001E2976">
        <w:rPr>
          <w:rFonts w:ascii="Bell MT" w:hAnsi="Bell MT" w:cs="Aldhabi"/>
          <w:b/>
          <w:bCs/>
        </w:rPr>
        <w:t xml:space="preserve"> </w:t>
      </w:r>
    </w:p>
    <w:p w14:paraId="7F3F1038" w14:textId="77777777" w:rsidR="000419DE" w:rsidRPr="001E2976" w:rsidRDefault="000419DE" w:rsidP="000419DE">
      <w:pPr>
        <w:ind w:left="720" w:right="360"/>
        <w:rPr>
          <w:rFonts w:ascii="Bell MT" w:hAnsi="Bell MT" w:cs="Aldhabi"/>
        </w:rPr>
      </w:pPr>
      <w:r w:rsidRPr="001E2976">
        <w:rPr>
          <w:rFonts w:ascii="Bell MT" w:hAnsi="Bell MT" w:cs="Aldhabi"/>
          <w:u w:val="single"/>
        </w:rPr>
        <w:t>PHIL 114</w:t>
      </w:r>
      <w:r w:rsidRPr="001E2976">
        <w:rPr>
          <w:rFonts w:ascii="Bell MT" w:hAnsi="Bell MT" w:cs="Aldhabi"/>
        </w:rPr>
        <w:t xml:space="preserve"> fulfills </w:t>
      </w:r>
      <w:r w:rsidRPr="001E2976">
        <w:rPr>
          <w:rFonts w:ascii="Bell MT" w:hAnsi="Bell MT" w:cs="Aldhabi"/>
          <w:u w:val="single"/>
        </w:rPr>
        <w:t>3</w:t>
      </w:r>
      <w:r w:rsidRPr="001E2976">
        <w:rPr>
          <w:rFonts w:ascii="Bell MT" w:hAnsi="Bell MT" w:cs="Aldhabi"/>
        </w:rPr>
        <w:t xml:space="preserve"> of the semester hours of credit in Humanities/Fine Arts required for the A.A. or A.S. degree. This course should transfer as part of the General Education Core Curriculum described in the Illinois Articulation Initiative to other Illinois colleges and universities participating in the IAI. However, students should consult an academic advisor for transfer information regarding </w:t>
      </w:r>
      <w:proofErr w:type="gramStart"/>
      <w:r w:rsidRPr="001E2976">
        <w:rPr>
          <w:rFonts w:ascii="Bell MT" w:hAnsi="Bell MT" w:cs="Aldhabi"/>
        </w:rPr>
        <w:t>particular institutions</w:t>
      </w:r>
      <w:proofErr w:type="gramEnd"/>
      <w:r w:rsidRPr="001E2976">
        <w:rPr>
          <w:rFonts w:ascii="Bell MT" w:hAnsi="Bell MT" w:cs="Aldhabi"/>
        </w:rPr>
        <w:t>. Refer to the IAI web page for information as well at www.itransfer.org.</w:t>
      </w:r>
    </w:p>
    <w:p w14:paraId="315E4029" w14:textId="77777777" w:rsidR="000419DE" w:rsidRPr="001E2976" w:rsidRDefault="000419DE">
      <w:pPr>
        <w:rPr>
          <w:rFonts w:ascii="Bell MT" w:hAnsi="Bell MT" w:cs="Aldhabi"/>
        </w:rPr>
      </w:pPr>
    </w:p>
    <w:p w14:paraId="07D03CA4" w14:textId="77777777" w:rsidR="000419DE" w:rsidRPr="001E2976" w:rsidRDefault="000419DE" w:rsidP="000419DE">
      <w:pPr>
        <w:tabs>
          <w:tab w:val="left" w:pos="-1440"/>
        </w:tabs>
        <w:jc w:val="both"/>
        <w:rPr>
          <w:rFonts w:ascii="Bell MT" w:hAnsi="Bell MT" w:cs="Aldhabi"/>
          <w:b/>
          <w:bCs/>
        </w:rPr>
      </w:pPr>
      <w:r w:rsidRPr="001E2976">
        <w:rPr>
          <w:rFonts w:ascii="Bell MT" w:hAnsi="Bell MT" w:cs="Aldhabi"/>
          <w:b/>
          <w:bCs/>
        </w:rPr>
        <w:t>Course Outcomes and General Education Outcomes:</w:t>
      </w:r>
    </w:p>
    <w:p w14:paraId="5AB30797" w14:textId="77777777" w:rsidR="000419DE" w:rsidRPr="001E2976" w:rsidRDefault="000419DE" w:rsidP="000419DE">
      <w:pPr>
        <w:tabs>
          <w:tab w:val="left" w:pos="-1440"/>
        </w:tabs>
        <w:jc w:val="both"/>
        <w:rPr>
          <w:rFonts w:ascii="Bell MT" w:hAnsi="Bell MT" w:cs="Aldhabi"/>
          <w:bCs/>
        </w:rPr>
      </w:pPr>
      <w:r w:rsidRPr="001E2976">
        <w:rPr>
          <w:rFonts w:ascii="Bell MT" w:hAnsi="Bell MT" w:cs="Aldhabi"/>
          <w:bCs/>
        </w:rPr>
        <w:t>After successfully completing the course students should be able to</w:t>
      </w:r>
    </w:p>
    <w:p w14:paraId="2137058C" w14:textId="77777777" w:rsidR="000419DE" w:rsidRPr="001E2976" w:rsidRDefault="000419DE" w:rsidP="000419DE">
      <w:pPr>
        <w:tabs>
          <w:tab w:val="left" w:pos="-1440"/>
        </w:tabs>
        <w:jc w:val="both"/>
        <w:rPr>
          <w:rFonts w:ascii="Bell MT" w:hAnsi="Bell MT" w:cs="Aldhabi"/>
          <w:bCs/>
        </w:rPr>
      </w:pPr>
      <w:r w:rsidRPr="001E2976">
        <w:rPr>
          <w:rFonts w:ascii="Bell MT" w:hAnsi="Bell MT" w:cs="Aldhabi"/>
          <w:bCs/>
        </w:rPr>
        <w:t xml:space="preserve">1.  Define the prominent ethical theories and distinguish the main concepts and principles of those </w:t>
      </w:r>
      <w:proofErr w:type="gramStart"/>
      <w:r w:rsidRPr="001E2976">
        <w:rPr>
          <w:rFonts w:ascii="Bell MT" w:hAnsi="Bell MT" w:cs="Aldhabi"/>
          <w:bCs/>
        </w:rPr>
        <w:t>particular theories</w:t>
      </w:r>
      <w:proofErr w:type="gramEnd"/>
      <w:r w:rsidRPr="001E2976">
        <w:rPr>
          <w:rFonts w:ascii="Bell MT" w:hAnsi="Bell MT" w:cs="Aldhabi"/>
          <w:bCs/>
        </w:rPr>
        <w:t xml:space="preserve"> (CT1).</w:t>
      </w:r>
    </w:p>
    <w:p w14:paraId="56DC8F98" w14:textId="77777777" w:rsidR="000419DE" w:rsidRPr="001E2976" w:rsidRDefault="000419DE" w:rsidP="000419DE">
      <w:pPr>
        <w:tabs>
          <w:tab w:val="left" w:pos="-1440"/>
        </w:tabs>
        <w:jc w:val="both"/>
        <w:rPr>
          <w:rFonts w:ascii="Bell MT" w:hAnsi="Bell MT" w:cs="Aldhabi"/>
          <w:bCs/>
        </w:rPr>
      </w:pPr>
      <w:r w:rsidRPr="001E2976">
        <w:rPr>
          <w:rFonts w:ascii="Bell MT" w:hAnsi="Bell MT" w:cs="Aldhabi"/>
          <w:bCs/>
        </w:rPr>
        <w:t xml:space="preserve">2.  Understand the concepts and principles of the most prominent ethical theories, evaluating the strengths and weaknesses of those concepts and principles (PS2).  </w:t>
      </w:r>
    </w:p>
    <w:p w14:paraId="667D9BD9" w14:textId="77777777" w:rsidR="000419DE" w:rsidRPr="001E2976" w:rsidRDefault="000419DE" w:rsidP="000419DE">
      <w:pPr>
        <w:tabs>
          <w:tab w:val="left" w:pos="-1440"/>
        </w:tabs>
        <w:jc w:val="both"/>
        <w:rPr>
          <w:rFonts w:ascii="Bell MT" w:hAnsi="Bell MT" w:cs="Aldhabi"/>
          <w:bCs/>
        </w:rPr>
      </w:pPr>
      <w:r w:rsidRPr="001E2976">
        <w:rPr>
          <w:rFonts w:ascii="Bell MT" w:hAnsi="Bell MT" w:cs="Aldhabi"/>
          <w:bCs/>
        </w:rPr>
        <w:t>3.  Understand how the principles of various ethical theories can be utilized to design solutions to contemporary moral problems in applied ethics (PS3).</w:t>
      </w:r>
    </w:p>
    <w:p w14:paraId="7BD0C7AB" w14:textId="77777777" w:rsidR="000419DE" w:rsidRPr="001E2976" w:rsidRDefault="000419DE" w:rsidP="000419DE">
      <w:pPr>
        <w:tabs>
          <w:tab w:val="left" w:pos="-1440"/>
        </w:tabs>
        <w:jc w:val="both"/>
        <w:rPr>
          <w:rFonts w:ascii="Bell MT" w:hAnsi="Bell MT" w:cs="Aldhabi"/>
          <w:bCs/>
        </w:rPr>
      </w:pPr>
      <w:r w:rsidRPr="001E2976">
        <w:rPr>
          <w:rFonts w:ascii="Bell MT" w:hAnsi="Bell MT" w:cs="Aldhabi"/>
          <w:bCs/>
        </w:rPr>
        <w:t>4.  Demonstrate awareness of the effects of various social practices on diverse populations in our society (DI5).</w:t>
      </w:r>
    </w:p>
    <w:p w14:paraId="1388E448" w14:textId="77777777" w:rsidR="000419DE" w:rsidRPr="001E2976" w:rsidRDefault="000419DE" w:rsidP="000419DE">
      <w:pPr>
        <w:tabs>
          <w:tab w:val="left" w:pos="-1440"/>
        </w:tabs>
        <w:jc w:val="both"/>
        <w:rPr>
          <w:rFonts w:ascii="Bell MT" w:hAnsi="Bell MT" w:cs="Aldhabi"/>
          <w:bCs/>
        </w:rPr>
      </w:pPr>
      <w:r w:rsidRPr="001E2976">
        <w:rPr>
          <w:rFonts w:ascii="Bell MT" w:hAnsi="Bell MT" w:cs="Aldhabi"/>
          <w:bCs/>
        </w:rPr>
        <w:t>5.  Recognize the importance of cultural values, assumptions, and practical considerations that may weigh in favor of various perspectives on a moral problem—not just the perspective one favors (DI1, DI2).</w:t>
      </w:r>
    </w:p>
    <w:p w14:paraId="05AA6D0F" w14:textId="77777777" w:rsidR="000419DE" w:rsidRPr="001E2976" w:rsidRDefault="000419DE" w:rsidP="000419DE">
      <w:pPr>
        <w:tabs>
          <w:tab w:val="left" w:pos="-1440"/>
        </w:tabs>
        <w:jc w:val="both"/>
        <w:rPr>
          <w:rFonts w:ascii="Bell MT" w:hAnsi="Bell MT" w:cs="Aldhabi"/>
          <w:bCs/>
        </w:rPr>
      </w:pPr>
      <w:r w:rsidRPr="001E2976">
        <w:rPr>
          <w:rFonts w:ascii="Bell MT" w:hAnsi="Bell MT" w:cs="Aldhabi"/>
          <w:bCs/>
        </w:rPr>
        <w:t>6.  Aptly comprehend difficult texts in moral philosophy and support those interpretations with reasons and textual evidence (CT1).</w:t>
      </w:r>
    </w:p>
    <w:p w14:paraId="76269630" w14:textId="77777777" w:rsidR="000419DE" w:rsidRPr="001E2976" w:rsidRDefault="000419DE" w:rsidP="000419DE">
      <w:pPr>
        <w:tabs>
          <w:tab w:val="left" w:pos="-1440"/>
        </w:tabs>
        <w:jc w:val="both"/>
        <w:rPr>
          <w:rFonts w:ascii="Bell MT" w:hAnsi="Bell MT" w:cs="Aldhabi"/>
          <w:bCs/>
        </w:rPr>
      </w:pPr>
      <w:r w:rsidRPr="001E2976">
        <w:rPr>
          <w:rFonts w:ascii="Bell MT" w:hAnsi="Bell MT" w:cs="Aldhabi"/>
          <w:bCs/>
        </w:rPr>
        <w:t>7.  Exhibit responsibility for learning by participating in critical and creative dialogues about ethical theory and social issues (CO1, CO2).</w:t>
      </w:r>
    </w:p>
    <w:p w14:paraId="415CA30D" w14:textId="77777777" w:rsidR="000419DE" w:rsidRPr="001E2976" w:rsidRDefault="000419DE" w:rsidP="000419DE">
      <w:pPr>
        <w:tabs>
          <w:tab w:val="left" w:pos="-1440"/>
        </w:tabs>
        <w:jc w:val="both"/>
        <w:rPr>
          <w:rFonts w:ascii="Bell MT" w:hAnsi="Bell MT" w:cs="Aldhabi"/>
          <w:bCs/>
        </w:rPr>
      </w:pPr>
      <w:r w:rsidRPr="001E2976">
        <w:rPr>
          <w:rFonts w:ascii="Bell MT" w:hAnsi="Bell MT" w:cs="Aldhabi"/>
          <w:bCs/>
        </w:rPr>
        <w:t>8.  Demonstrate the ability to write analytically and critically about ethical theory and social issues, supporting opinions with arguments, evidence, and reasoning (CO1, CO2, CT2, CT3).</w:t>
      </w:r>
    </w:p>
    <w:p w14:paraId="19E80E0E" w14:textId="77777777" w:rsidR="000419DE" w:rsidRPr="001E2976" w:rsidRDefault="000419DE">
      <w:pPr>
        <w:rPr>
          <w:rFonts w:ascii="Bell MT" w:hAnsi="Bell MT" w:cs="Aldhabi"/>
        </w:rPr>
      </w:pPr>
    </w:p>
    <w:p w14:paraId="766FEAE0" w14:textId="77777777" w:rsidR="000419DE" w:rsidRPr="001E2976" w:rsidRDefault="001E2976" w:rsidP="000419DE">
      <w:pPr>
        <w:tabs>
          <w:tab w:val="left" w:pos="0"/>
        </w:tabs>
        <w:jc w:val="both"/>
        <w:rPr>
          <w:rFonts w:ascii="Bell MT" w:hAnsi="Bell MT" w:cs="Aldhabi"/>
          <w:b/>
          <w:bCs/>
        </w:rPr>
      </w:pPr>
      <w:r>
        <w:rPr>
          <w:rFonts w:ascii="Bell MT" w:hAnsi="Bell MT" w:cs="Aldhabi"/>
          <w:b/>
          <w:bCs/>
        </w:rPr>
        <w:t>Course Outline</w:t>
      </w:r>
      <w:r w:rsidR="000419DE" w:rsidRPr="001E2976">
        <w:rPr>
          <w:rFonts w:ascii="Bell MT" w:hAnsi="Bell MT" w:cs="Aldhabi"/>
          <w:b/>
          <w:bCs/>
        </w:rPr>
        <w:t>:</w:t>
      </w:r>
    </w:p>
    <w:p w14:paraId="3E9291A1" w14:textId="26A051BE" w:rsidR="000419DE" w:rsidRPr="00AB5F31" w:rsidRDefault="000419DE" w:rsidP="00AB5F31">
      <w:pPr>
        <w:pStyle w:val="ListParagraph"/>
        <w:numPr>
          <w:ilvl w:val="0"/>
          <w:numId w:val="10"/>
        </w:numPr>
        <w:tabs>
          <w:tab w:val="left" w:pos="0"/>
        </w:tabs>
        <w:jc w:val="both"/>
        <w:rPr>
          <w:rFonts w:ascii="Bell MT" w:hAnsi="Bell MT" w:cs="Aldhabi"/>
          <w:bCs/>
        </w:rPr>
      </w:pPr>
      <w:r w:rsidRPr="00AB5F31">
        <w:rPr>
          <w:rFonts w:ascii="Bell MT" w:hAnsi="Bell MT" w:cs="Aldhabi"/>
          <w:bCs/>
        </w:rPr>
        <w:t>Introduction to Moral Theory</w:t>
      </w:r>
    </w:p>
    <w:p w14:paraId="3512D008" w14:textId="2118424F" w:rsidR="00AB5F31" w:rsidRDefault="00AB5F31" w:rsidP="00AB5F31">
      <w:pPr>
        <w:pStyle w:val="ListParagraph"/>
        <w:numPr>
          <w:ilvl w:val="0"/>
          <w:numId w:val="10"/>
        </w:numPr>
        <w:tabs>
          <w:tab w:val="left" w:pos="0"/>
        </w:tabs>
        <w:jc w:val="both"/>
        <w:rPr>
          <w:rFonts w:ascii="Bell MT" w:hAnsi="Bell MT" w:cs="Aldhabi"/>
          <w:bCs/>
        </w:rPr>
      </w:pPr>
      <w:r>
        <w:rPr>
          <w:rFonts w:ascii="Bell MT" w:hAnsi="Bell MT" w:cs="Aldhabi"/>
          <w:bCs/>
        </w:rPr>
        <w:t>Historical Ethics</w:t>
      </w:r>
    </w:p>
    <w:p w14:paraId="22D5C736" w14:textId="079BEBD2" w:rsidR="000419DE" w:rsidRPr="00AB5F31" w:rsidRDefault="001E2976" w:rsidP="001E2976">
      <w:pPr>
        <w:pStyle w:val="ListParagraph"/>
        <w:numPr>
          <w:ilvl w:val="0"/>
          <w:numId w:val="10"/>
        </w:numPr>
        <w:tabs>
          <w:tab w:val="left" w:pos="0"/>
        </w:tabs>
        <w:jc w:val="both"/>
        <w:rPr>
          <w:rFonts w:ascii="Bell MT" w:hAnsi="Bell MT" w:cs="Aldhabi"/>
          <w:bCs/>
        </w:rPr>
      </w:pPr>
      <w:r w:rsidRPr="00AB5F31">
        <w:rPr>
          <w:rFonts w:ascii="Bell MT" w:hAnsi="Bell MT" w:cs="Aldhabi"/>
          <w:bCs/>
        </w:rPr>
        <w:t>Educational Ethics</w:t>
      </w:r>
    </w:p>
    <w:p w14:paraId="7E4830B0" w14:textId="77777777" w:rsidR="001E2976" w:rsidRDefault="001E2976" w:rsidP="001E2976">
      <w:pPr>
        <w:tabs>
          <w:tab w:val="left" w:pos="0"/>
        </w:tabs>
        <w:jc w:val="both"/>
        <w:rPr>
          <w:rFonts w:ascii="Bell MT" w:hAnsi="Bell MT" w:cs="Aldhabi"/>
          <w:bCs/>
        </w:rPr>
      </w:pPr>
    </w:p>
    <w:p w14:paraId="3280DA7B" w14:textId="77777777" w:rsidR="001E2976" w:rsidRDefault="007B0064" w:rsidP="001E2976">
      <w:pPr>
        <w:tabs>
          <w:tab w:val="left" w:pos="0"/>
        </w:tabs>
        <w:jc w:val="both"/>
        <w:rPr>
          <w:rFonts w:ascii="Bell MT" w:hAnsi="Bell MT" w:cs="Aldhabi"/>
          <w:b/>
          <w:bCs/>
        </w:rPr>
      </w:pPr>
      <w:r>
        <w:rPr>
          <w:rFonts w:ascii="Bell MT" w:hAnsi="Bell MT" w:cs="Aldhabi"/>
          <w:b/>
          <w:bCs/>
        </w:rPr>
        <w:t>Required Reading</w:t>
      </w:r>
      <w:r w:rsidR="001E2976" w:rsidRPr="001E2976">
        <w:rPr>
          <w:rFonts w:ascii="Bell MT" w:hAnsi="Bell MT" w:cs="Aldhabi"/>
          <w:b/>
          <w:bCs/>
        </w:rPr>
        <w:t>:</w:t>
      </w:r>
    </w:p>
    <w:p w14:paraId="144A74FB" w14:textId="77777777" w:rsidR="001E2976" w:rsidRPr="001E2976" w:rsidRDefault="001E2976" w:rsidP="001E2976">
      <w:pPr>
        <w:tabs>
          <w:tab w:val="left" w:pos="0"/>
        </w:tabs>
        <w:jc w:val="both"/>
        <w:rPr>
          <w:rFonts w:ascii="Bell MT" w:hAnsi="Bell MT" w:cs="Aldhabi"/>
          <w:bCs/>
        </w:rPr>
      </w:pPr>
      <w:r>
        <w:rPr>
          <w:rFonts w:ascii="Bell MT" w:hAnsi="Bell MT" w:cs="Aldhabi"/>
          <w:bCs/>
        </w:rPr>
        <w:t xml:space="preserve">You can expect to read 20-50 pages per week. </w:t>
      </w:r>
      <w:r w:rsidR="00394497">
        <w:rPr>
          <w:rFonts w:ascii="Bell MT" w:hAnsi="Bell MT" w:cs="Aldhabi"/>
          <w:bCs/>
        </w:rPr>
        <w:t xml:space="preserve">Some of the texts will be difficult and you may have to read them </w:t>
      </w:r>
      <w:r w:rsidR="00394497">
        <w:rPr>
          <w:rFonts w:ascii="Bell MT" w:hAnsi="Bell MT" w:cs="Aldhabi"/>
          <w:bCs/>
        </w:rPr>
        <w:lastRenderedPageBreak/>
        <w:t xml:space="preserve">more than once. </w:t>
      </w:r>
    </w:p>
    <w:p w14:paraId="077681ED" w14:textId="77777777" w:rsidR="000419DE" w:rsidRPr="001E2976" w:rsidRDefault="000419DE" w:rsidP="000419DE">
      <w:pPr>
        <w:tabs>
          <w:tab w:val="left" w:pos="0"/>
        </w:tabs>
        <w:jc w:val="both"/>
        <w:rPr>
          <w:rFonts w:ascii="Bell MT" w:hAnsi="Bell MT" w:cs="Aldhabi"/>
          <w:b/>
          <w:bCs/>
        </w:rPr>
      </w:pPr>
    </w:p>
    <w:p w14:paraId="6863122C" w14:textId="77777777" w:rsidR="000419DE" w:rsidRPr="001E2976" w:rsidRDefault="001E2976" w:rsidP="000419DE">
      <w:pPr>
        <w:tabs>
          <w:tab w:val="left" w:pos="0"/>
        </w:tabs>
        <w:jc w:val="both"/>
        <w:rPr>
          <w:rFonts w:ascii="Bell MT" w:hAnsi="Bell MT" w:cs="Aldhabi"/>
          <w:b/>
          <w:bCs/>
        </w:rPr>
      </w:pPr>
      <w:r>
        <w:rPr>
          <w:rFonts w:ascii="Bell MT" w:hAnsi="Bell MT" w:cs="Aldhabi"/>
          <w:b/>
          <w:bCs/>
        </w:rPr>
        <w:t>Method of Evaluation:</w:t>
      </w:r>
    </w:p>
    <w:p w14:paraId="3BBD2137" w14:textId="77777777" w:rsidR="000419DE" w:rsidRDefault="00394497" w:rsidP="00394497">
      <w:pPr>
        <w:pStyle w:val="ListParagraph"/>
        <w:numPr>
          <w:ilvl w:val="0"/>
          <w:numId w:val="1"/>
        </w:numPr>
        <w:rPr>
          <w:rFonts w:ascii="Bell MT" w:hAnsi="Bell MT" w:cs="Aldhabi"/>
        </w:rPr>
      </w:pPr>
      <w:r>
        <w:rPr>
          <w:rFonts w:ascii="Bell MT" w:hAnsi="Bell MT" w:cs="Aldhabi"/>
        </w:rPr>
        <w:t>Participation:</w:t>
      </w:r>
      <w:r>
        <w:rPr>
          <w:rFonts w:ascii="Bell MT" w:hAnsi="Bell MT" w:cs="Aldhabi"/>
        </w:rPr>
        <w:tab/>
      </w:r>
      <w:r>
        <w:rPr>
          <w:rFonts w:ascii="Bell MT" w:hAnsi="Bell MT" w:cs="Aldhabi"/>
        </w:rPr>
        <w:tab/>
      </w:r>
      <w:r>
        <w:rPr>
          <w:rFonts w:ascii="Bell MT" w:hAnsi="Bell MT" w:cs="Aldhabi"/>
        </w:rPr>
        <w:tab/>
        <w:t>75%</w:t>
      </w:r>
      <w:r w:rsidR="00B649C0">
        <w:rPr>
          <w:rFonts w:ascii="Bell MT" w:hAnsi="Bell MT" w:cs="Aldhabi"/>
        </w:rPr>
        <w:t xml:space="preserve"> (300 total points)</w:t>
      </w:r>
    </w:p>
    <w:p w14:paraId="61AFFECA" w14:textId="77777777" w:rsidR="00394497" w:rsidRDefault="00394497" w:rsidP="00394497">
      <w:pPr>
        <w:pStyle w:val="ListParagraph"/>
        <w:numPr>
          <w:ilvl w:val="0"/>
          <w:numId w:val="1"/>
        </w:numPr>
        <w:rPr>
          <w:rFonts w:ascii="Bell MT" w:hAnsi="Bell MT" w:cs="Aldhabi"/>
        </w:rPr>
      </w:pPr>
      <w:r>
        <w:rPr>
          <w:rFonts w:ascii="Bell MT" w:hAnsi="Bell MT" w:cs="Aldhabi"/>
        </w:rPr>
        <w:t>Assignments:</w:t>
      </w:r>
      <w:r>
        <w:rPr>
          <w:rFonts w:ascii="Bell MT" w:hAnsi="Bell MT" w:cs="Aldhabi"/>
        </w:rPr>
        <w:tab/>
      </w:r>
      <w:r>
        <w:rPr>
          <w:rFonts w:ascii="Bell MT" w:hAnsi="Bell MT" w:cs="Aldhabi"/>
        </w:rPr>
        <w:tab/>
      </w:r>
      <w:r>
        <w:rPr>
          <w:rFonts w:ascii="Bell MT" w:hAnsi="Bell MT" w:cs="Aldhabi"/>
        </w:rPr>
        <w:tab/>
        <w:t>25%</w:t>
      </w:r>
      <w:r w:rsidR="00B649C0">
        <w:rPr>
          <w:rFonts w:ascii="Bell MT" w:hAnsi="Bell MT" w:cs="Aldhabi"/>
        </w:rPr>
        <w:t xml:space="preserve"> (100 total points)</w:t>
      </w:r>
    </w:p>
    <w:p w14:paraId="37CE73FC" w14:textId="77777777" w:rsidR="00DB5DB1" w:rsidRDefault="00DB5DB1" w:rsidP="00DB5DB1">
      <w:pPr>
        <w:rPr>
          <w:rFonts w:ascii="Bell MT" w:hAnsi="Bell MT" w:cs="Aldhabi"/>
        </w:rPr>
      </w:pPr>
    </w:p>
    <w:p w14:paraId="064453E8" w14:textId="08DDF1E5" w:rsidR="00DB5DB1" w:rsidRDefault="00DB5DB1" w:rsidP="00DB5DB1">
      <w:pPr>
        <w:rPr>
          <w:rFonts w:ascii="Bell MT" w:hAnsi="Bell MT" w:cs="Aldhabi"/>
          <w:b/>
        </w:rPr>
      </w:pPr>
      <w:r w:rsidRPr="00DB5DB1">
        <w:rPr>
          <w:rFonts w:ascii="Bell MT" w:hAnsi="Bell MT" w:cs="Aldhabi"/>
          <w:b/>
        </w:rPr>
        <w:t>Participation:</w:t>
      </w:r>
    </w:p>
    <w:p w14:paraId="06539818" w14:textId="1A0A7C1C" w:rsidR="00DB5DB1" w:rsidRDefault="00EF667A" w:rsidP="00DB5DB1">
      <w:pPr>
        <w:rPr>
          <w:rFonts w:ascii="Bell MT" w:hAnsi="Bell MT" w:cs="Aldhabi"/>
        </w:rPr>
      </w:pPr>
      <w:r>
        <w:rPr>
          <w:rFonts w:ascii="Bell MT" w:hAnsi="Bell MT" w:cs="Aldhabi"/>
        </w:rPr>
        <w:t>Most of</w:t>
      </w:r>
      <w:r w:rsidR="004D4E28">
        <w:rPr>
          <w:rFonts w:ascii="Bell MT" w:hAnsi="Bell MT" w:cs="Aldhabi"/>
        </w:rPr>
        <w:t xml:space="preserve"> your grad</w:t>
      </w:r>
      <w:r w:rsidR="0034434E">
        <w:rPr>
          <w:rFonts w:ascii="Bell MT" w:hAnsi="Bell MT" w:cs="Aldhabi"/>
        </w:rPr>
        <w:t>e comes from participating because social learning is supposed to increase learning and information retention.</w:t>
      </w:r>
      <w:r>
        <w:rPr>
          <w:rStyle w:val="FootnoteReference"/>
          <w:rFonts w:ascii="Bell MT" w:hAnsi="Bell MT" w:cs="Aldhabi"/>
        </w:rPr>
        <w:footnoteReference w:id="1"/>
      </w:r>
      <w:r w:rsidR="0034434E">
        <w:rPr>
          <w:rFonts w:ascii="Bell MT" w:hAnsi="Bell MT" w:cs="Aldhabi"/>
        </w:rPr>
        <w:t xml:space="preserve"> </w:t>
      </w:r>
    </w:p>
    <w:tbl>
      <w:tblPr>
        <w:tblW w:w="96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0"/>
        <w:gridCol w:w="7860"/>
      </w:tblGrid>
      <w:tr w:rsidR="00261227" w:rsidRPr="00261227" w14:paraId="16350359" w14:textId="77777777" w:rsidTr="00261227">
        <w:trPr>
          <w:tblCellSpacing w:w="15" w:type="dxa"/>
        </w:trPr>
        <w:tc>
          <w:tcPr>
            <w:tcW w:w="1785" w:type="dxa"/>
            <w:tcMar>
              <w:top w:w="90" w:type="dxa"/>
              <w:left w:w="0" w:type="dxa"/>
              <w:bottom w:w="90" w:type="dxa"/>
              <w:right w:w="150" w:type="dxa"/>
            </w:tcMar>
            <w:vAlign w:val="bottom"/>
            <w:hideMark/>
          </w:tcPr>
          <w:p w14:paraId="4FFE75A8" w14:textId="77777777" w:rsidR="00261227" w:rsidRPr="00261227" w:rsidRDefault="00261227" w:rsidP="00261227">
            <w:pPr>
              <w:widowControl/>
              <w:autoSpaceDE/>
              <w:autoSpaceDN/>
              <w:adjustRightInd/>
              <w:jc w:val="center"/>
              <w:rPr>
                <w:rFonts w:ascii="Bell MT" w:hAnsi="Bell MT"/>
                <w:sz w:val="20"/>
                <w:szCs w:val="20"/>
              </w:rPr>
            </w:pPr>
            <w:r w:rsidRPr="00261227">
              <w:rPr>
                <w:rFonts w:ascii="Bell MT" w:hAnsi="Bell MT"/>
                <w:b/>
                <w:bCs/>
                <w:sz w:val="20"/>
                <w:szCs w:val="20"/>
                <w:bdr w:val="none" w:sz="0" w:space="0" w:color="auto" w:frame="1"/>
              </w:rPr>
              <w:t>Grade</w:t>
            </w:r>
          </w:p>
        </w:tc>
        <w:tc>
          <w:tcPr>
            <w:tcW w:w="0" w:type="auto"/>
            <w:tcMar>
              <w:top w:w="90" w:type="dxa"/>
              <w:left w:w="0" w:type="dxa"/>
              <w:bottom w:w="90" w:type="dxa"/>
              <w:right w:w="150" w:type="dxa"/>
            </w:tcMar>
            <w:vAlign w:val="bottom"/>
            <w:hideMark/>
          </w:tcPr>
          <w:p w14:paraId="6FF49CEC" w14:textId="77777777" w:rsidR="00261227" w:rsidRPr="00261227" w:rsidRDefault="00261227" w:rsidP="00261227">
            <w:pPr>
              <w:widowControl/>
              <w:autoSpaceDE/>
              <w:autoSpaceDN/>
              <w:adjustRightInd/>
              <w:spacing w:line="312" w:lineRule="atLeast"/>
              <w:jc w:val="center"/>
              <w:textAlignment w:val="baseline"/>
              <w:rPr>
                <w:rFonts w:ascii="Bell MT" w:hAnsi="Bell MT"/>
                <w:sz w:val="20"/>
                <w:szCs w:val="20"/>
              </w:rPr>
            </w:pPr>
            <w:r w:rsidRPr="00261227">
              <w:rPr>
                <w:rFonts w:ascii="Bell MT" w:hAnsi="Bell MT"/>
                <w:b/>
                <w:bCs/>
                <w:sz w:val="20"/>
                <w:szCs w:val="20"/>
                <w:bdr w:val="none" w:sz="0" w:space="0" w:color="auto" w:frame="1"/>
              </w:rPr>
              <w:t>Criteria</w:t>
            </w:r>
          </w:p>
        </w:tc>
      </w:tr>
      <w:tr w:rsidR="00261227" w:rsidRPr="00261227" w14:paraId="71D4C555" w14:textId="77777777" w:rsidTr="00261227">
        <w:trPr>
          <w:tblCellSpacing w:w="15" w:type="dxa"/>
        </w:trPr>
        <w:tc>
          <w:tcPr>
            <w:tcW w:w="1785" w:type="dxa"/>
            <w:tcMar>
              <w:top w:w="90" w:type="dxa"/>
              <w:left w:w="0" w:type="dxa"/>
              <w:bottom w:w="90" w:type="dxa"/>
              <w:right w:w="150" w:type="dxa"/>
            </w:tcMar>
            <w:vAlign w:val="bottom"/>
            <w:hideMark/>
          </w:tcPr>
          <w:p w14:paraId="0ACE1952" w14:textId="77777777" w:rsidR="00261227" w:rsidRPr="00261227" w:rsidRDefault="00556F94" w:rsidP="00261227">
            <w:pPr>
              <w:widowControl/>
              <w:autoSpaceDE/>
              <w:autoSpaceDN/>
              <w:adjustRightInd/>
              <w:jc w:val="center"/>
              <w:rPr>
                <w:rFonts w:ascii="Bell MT" w:hAnsi="Bell MT"/>
                <w:sz w:val="20"/>
                <w:szCs w:val="20"/>
              </w:rPr>
            </w:pPr>
            <w:r>
              <w:rPr>
                <w:rFonts w:ascii="Bell MT" w:hAnsi="Bell MT"/>
                <w:sz w:val="20"/>
                <w:szCs w:val="20"/>
              </w:rPr>
              <w:t>0</w:t>
            </w:r>
          </w:p>
        </w:tc>
        <w:tc>
          <w:tcPr>
            <w:tcW w:w="0" w:type="auto"/>
            <w:tcMar>
              <w:top w:w="90" w:type="dxa"/>
              <w:left w:w="0" w:type="dxa"/>
              <w:bottom w:w="90" w:type="dxa"/>
              <w:right w:w="150" w:type="dxa"/>
            </w:tcMar>
            <w:vAlign w:val="bottom"/>
            <w:hideMark/>
          </w:tcPr>
          <w:p w14:paraId="1FAE03CE" w14:textId="77777777" w:rsidR="00261227" w:rsidRPr="00261227" w:rsidRDefault="00261227" w:rsidP="00261227">
            <w:pPr>
              <w:widowControl/>
              <w:autoSpaceDE/>
              <w:autoSpaceDN/>
              <w:adjustRightInd/>
              <w:rPr>
                <w:rFonts w:ascii="Bell MT" w:hAnsi="Bell MT"/>
                <w:sz w:val="20"/>
                <w:szCs w:val="20"/>
              </w:rPr>
            </w:pPr>
            <w:r w:rsidRPr="00261227">
              <w:rPr>
                <w:rFonts w:ascii="Bell MT" w:hAnsi="Bell MT"/>
                <w:sz w:val="20"/>
                <w:szCs w:val="20"/>
              </w:rPr>
              <w:t>Absent</w:t>
            </w:r>
            <w:r>
              <w:rPr>
                <w:rFonts w:ascii="Bell MT" w:hAnsi="Bell MT"/>
                <w:sz w:val="20"/>
                <w:szCs w:val="20"/>
              </w:rPr>
              <w:t xml:space="preserve">; if your absence is excused or within the acceptable </w:t>
            </w:r>
            <w:r w:rsidR="00ED3F86">
              <w:rPr>
                <w:rFonts w:ascii="Bell MT" w:hAnsi="Bell MT"/>
                <w:sz w:val="20"/>
                <w:szCs w:val="20"/>
              </w:rPr>
              <w:t>number of absences, you may submit a reading reflection for points for the day.</w:t>
            </w:r>
            <w:r w:rsidR="001E4694">
              <w:rPr>
                <w:rFonts w:ascii="Bell MT" w:hAnsi="Bell MT"/>
                <w:sz w:val="20"/>
                <w:szCs w:val="20"/>
              </w:rPr>
              <w:t xml:space="preserve"> (We will discuss this in class.)</w:t>
            </w:r>
          </w:p>
        </w:tc>
      </w:tr>
      <w:tr w:rsidR="00261227" w:rsidRPr="00261227" w14:paraId="1A094AD4" w14:textId="77777777" w:rsidTr="00261227">
        <w:trPr>
          <w:tblCellSpacing w:w="15" w:type="dxa"/>
        </w:trPr>
        <w:tc>
          <w:tcPr>
            <w:tcW w:w="1785" w:type="dxa"/>
            <w:tcMar>
              <w:top w:w="90" w:type="dxa"/>
              <w:left w:w="0" w:type="dxa"/>
              <w:bottom w:w="90" w:type="dxa"/>
              <w:right w:w="150" w:type="dxa"/>
            </w:tcMar>
            <w:vAlign w:val="bottom"/>
            <w:hideMark/>
          </w:tcPr>
          <w:p w14:paraId="0AA3435F" w14:textId="77777777" w:rsidR="00261227" w:rsidRPr="00261227" w:rsidRDefault="00556F94" w:rsidP="00261227">
            <w:pPr>
              <w:widowControl/>
              <w:autoSpaceDE/>
              <w:autoSpaceDN/>
              <w:adjustRightInd/>
              <w:jc w:val="center"/>
              <w:rPr>
                <w:rFonts w:ascii="Bell MT" w:hAnsi="Bell MT"/>
                <w:sz w:val="20"/>
                <w:szCs w:val="20"/>
              </w:rPr>
            </w:pPr>
            <w:r>
              <w:rPr>
                <w:rFonts w:ascii="Bell MT" w:hAnsi="Bell MT"/>
                <w:sz w:val="20"/>
                <w:szCs w:val="20"/>
              </w:rPr>
              <w:t>5</w:t>
            </w:r>
          </w:p>
        </w:tc>
        <w:tc>
          <w:tcPr>
            <w:tcW w:w="0" w:type="auto"/>
            <w:tcMar>
              <w:top w:w="90" w:type="dxa"/>
              <w:left w:w="0" w:type="dxa"/>
              <w:bottom w:w="90" w:type="dxa"/>
              <w:right w:w="150" w:type="dxa"/>
            </w:tcMar>
            <w:vAlign w:val="bottom"/>
            <w:hideMark/>
          </w:tcPr>
          <w:p w14:paraId="345C3FCC" w14:textId="77777777" w:rsidR="00261227" w:rsidRDefault="00261227" w:rsidP="00261227">
            <w:pPr>
              <w:widowControl/>
              <w:numPr>
                <w:ilvl w:val="0"/>
                <w:numId w:val="5"/>
              </w:numPr>
              <w:autoSpaceDE/>
              <w:autoSpaceDN/>
              <w:adjustRightInd/>
              <w:ind w:left="432"/>
              <w:textAlignment w:val="baseline"/>
              <w:rPr>
                <w:rFonts w:ascii="Bell MT" w:hAnsi="Bell MT"/>
                <w:sz w:val="20"/>
                <w:szCs w:val="20"/>
              </w:rPr>
            </w:pPr>
            <w:r w:rsidRPr="00261227">
              <w:rPr>
                <w:rFonts w:ascii="Bell MT" w:hAnsi="Bell MT"/>
                <w:sz w:val="20"/>
                <w:szCs w:val="20"/>
              </w:rPr>
              <w:t>Present, not disruptive.</w:t>
            </w:r>
          </w:p>
          <w:p w14:paraId="520835FF" w14:textId="77777777" w:rsidR="00822EF1" w:rsidRPr="00261227" w:rsidRDefault="00822EF1" w:rsidP="00261227">
            <w:pPr>
              <w:widowControl/>
              <w:numPr>
                <w:ilvl w:val="0"/>
                <w:numId w:val="5"/>
              </w:numPr>
              <w:autoSpaceDE/>
              <w:autoSpaceDN/>
              <w:adjustRightInd/>
              <w:ind w:left="432"/>
              <w:textAlignment w:val="baseline"/>
              <w:rPr>
                <w:rFonts w:ascii="Bell MT" w:hAnsi="Bell MT"/>
                <w:sz w:val="20"/>
                <w:szCs w:val="20"/>
              </w:rPr>
            </w:pPr>
            <w:r>
              <w:rPr>
                <w:rFonts w:ascii="Bell MT" w:hAnsi="Bell MT"/>
                <w:sz w:val="20"/>
                <w:szCs w:val="20"/>
              </w:rPr>
              <w:t>On time; turns in a Tell Me What You Know quiz</w:t>
            </w:r>
          </w:p>
          <w:p w14:paraId="200C5D04" w14:textId="77777777" w:rsidR="00261227" w:rsidRPr="00261227" w:rsidRDefault="00261227" w:rsidP="00261227">
            <w:pPr>
              <w:widowControl/>
              <w:numPr>
                <w:ilvl w:val="0"/>
                <w:numId w:val="5"/>
              </w:numPr>
              <w:autoSpaceDE/>
              <w:autoSpaceDN/>
              <w:adjustRightInd/>
              <w:ind w:left="432"/>
              <w:textAlignment w:val="baseline"/>
              <w:rPr>
                <w:rFonts w:ascii="Bell MT" w:hAnsi="Bell MT"/>
                <w:sz w:val="20"/>
                <w:szCs w:val="20"/>
              </w:rPr>
            </w:pPr>
            <w:r w:rsidRPr="00261227">
              <w:rPr>
                <w:rFonts w:ascii="Bell MT" w:hAnsi="Bell MT"/>
                <w:sz w:val="20"/>
                <w:szCs w:val="20"/>
              </w:rPr>
              <w:t>Tries to respond when called on but does not offer much.</w:t>
            </w:r>
          </w:p>
          <w:p w14:paraId="15593314" w14:textId="77777777" w:rsidR="00261227" w:rsidRPr="00261227" w:rsidRDefault="00261227" w:rsidP="00261227">
            <w:pPr>
              <w:widowControl/>
              <w:numPr>
                <w:ilvl w:val="0"/>
                <w:numId w:val="5"/>
              </w:numPr>
              <w:autoSpaceDE/>
              <w:autoSpaceDN/>
              <w:adjustRightInd/>
              <w:ind w:left="432"/>
              <w:textAlignment w:val="baseline"/>
              <w:rPr>
                <w:rFonts w:ascii="Bell MT" w:hAnsi="Bell MT"/>
                <w:sz w:val="20"/>
                <w:szCs w:val="20"/>
              </w:rPr>
            </w:pPr>
            <w:r w:rsidRPr="00261227">
              <w:rPr>
                <w:rFonts w:ascii="Bell MT" w:hAnsi="Bell MT"/>
                <w:sz w:val="20"/>
                <w:szCs w:val="20"/>
              </w:rPr>
              <w:t>Demonstrates very infrequent involvement in discussion.</w:t>
            </w:r>
          </w:p>
        </w:tc>
      </w:tr>
      <w:tr w:rsidR="00261227" w:rsidRPr="00261227" w14:paraId="3F217F38" w14:textId="77777777" w:rsidTr="00261227">
        <w:trPr>
          <w:tblCellSpacing w:w="15" w:type="dxa"/>
        </w:trPr>
        <w:tc>
          <w:tcPr>
            <w:tcW w:w="1785" w:type="dxa"/>
            <w:tcMar>
              <w:top w:w="90" w:type="dxa"/>
              <w:left w:w="0" w:type="dxa"/>
              <w:bottom w:w="90" w:type="dxa"/>
              <w:right w:w="150" w:type="dxa"/>
            </w:tcMar>
            <w:vAlign w:val="bottom"/>
            <w:hideMark/>
          </w:tcPr>
          <w:p w14:paraId="71886235" w14:textId="77777777" w:rsidR="00261227" w:rsidRPr="00261227" w:rsidRDefault="00556F94" w:rsidP="00261227">
            <w:pPr>
              <w:widowControl/>
              <w:autoSpaceDE/>
              <w:autoSpaceDN/>
              <w:adjustRightInd/>
              <w:jc w:val="center"/>
              <w:rPr>
                <w:rFonts w:ascii="Bell MT" w:hAnsi="Bell MT"/>
                <w:sz w:val="20"/>
                <w:szCs w:val="20"/>
              </w:rPr>
            </w:pPr>
            <w:r>
              <w:rPr>
                <w:rFonts w:ascii="Bell MT" w:hAnsi="Bell MT"/>
                <w:sz w:val="20"/>
                <w:szCs w:val="20"/>
              </w:rPr>
              <w:t>10</w:t>
            </w:r>
          </w:p>
        </w:tc>
        <w:tc>
          <w:tcPr>
            <w:tcW w:w="0" w:type="auto"/>
            <w:tcMar>
              <w:top w:w="90" w:type="dxa"/>
              <w:left w:w="0" w:type="dxa"/>
              <w:bottom w:w="90" w:type="dxa"/>
              <w:right w:w="150" w:type="dxa"/>
            </w:tcMar>
            <w:vAlign w:val="bottom"/>
            <w:hideMark/>
          </w:tcPr>
          <w:p w14:paraId="182C7821" w14:textId="77777777" w:rsidR="00261227" w:rsidRPr="00261227" w:rsidRDefault="00261227" w:rsidP="00261227">
            <w:pPr>
              <w:widowControl/>
              <w:numPr>
                <w:ilvl w:val="0"/>
                <w:numId w:val="6"/>
              </w:numPr>
              <w:autoSpaceDE/>
              <w:autoSpaceDN/>
              <w:adjustRightInd/>
              <w:ind w:left="432"/>
              <w:textAlignment w:val="baseline"/>
              <w:rPr>
                <w:rFonts w:ascii="Bell MT" w:hAnsi="Bell MT"/>
                <w:sz w:val="20"/>
                <w:szCs w:val="20"/>
              </w:rPr>
            </w:pPr>
            <w:r w:rsidRPr="00261227">
              <w:rPr>
                <w:rFonts w:ascii="Bell MT" w:hAnsi="Bell MT"/>
                <w:sz w:val="20"/>
                <w:szCs w:val="20"/>
              </w:rPr>
              <w:t xml:space="preserve">Demonstrates adequate preparation: knows basic case or reading </w:t>
            </w:r>
            <w:proofErr w:type="gramStart"/>
            <w:r w:rsidRPr="00261227">
              <w:rPr>
                <w:rFonts w:ascii="Bell MT" w:hAnsi="Bell MT"/>
                <w:sz w:val="20"/>
                <w:szCs w:val="20"/>
              </w:rPr>
              <w:t>facts, but</w:t>
            </w:r>
            <w:proofErr w:type="gramEnd"/>
            <w:r w:rsidRPr="00261227">
              <w:rPr>
                <w:rFonts w:ascii="Bell MT" w:hAnsi="Bell MT"/>
                <w:sz w:val="20"/>
                <w:szCs w:val="20"/>
              </w:rPr>
              <w:t xml:space="preserve"> does not show evidence of trying to interpret or analyze them.</w:t>
            </w:r>
          </w:p>
          <w:p w14:paraId="7D093A9D" w14:textId="77777777" w:rsidR="00261227" w:rsidRPr="00261227" w:rsidRDefault="00261227" w:rsidP="00261227">
            <w:pPr>
              <w:widowControl/>
              <w:numPr>
                <w:ilvl w:val="0"/>
                <w:numId w:val="6"/>
              </w:numPr>
              <w:autoSpaceDE/>
              <w:autoSpaceDN/>
              <w:adjustRightInd/>
              <w:ind w:left="432"/>
              <w:textAlignment w:val="baseline"/>
              <w:rPr>
                <w:rFonts w:ascii="Bell MT" w:hAnsi="Bell MT"/>
                <w:sz w:val="20"/>
                <w:szCs w:val="20"/>
              </w:rPr>
            </w:pPr>
            <w:r w:rsidRPr="00261227">
              <w:rPr>
                <w:rFonts w:ascii="Bell MT" w:hAnsi="Bell MT"/>
                <w:sz w:val="20"/>
                <w:szCs w:val="20"/>
              </w:rPr>
              <w:t>Offers straightforward information (e.g., straight from the case or reading), without elaboration or very infrequently (perhaps once a class).</w:t>
            </w:r>
          </w:p>
          <w:p w14:paraId="661A94D1" w14:textId="77777777" w:rsidR="00261227" w:rsidRPr="00261227" w:rsidRDefault="00261227" w:rsidP="00261227">
            <w:pPr>
              <w:widowControl/>
              <w:numPr>
                <w:ilvl w:val="0"/>
                <w:numId w:val="6"/>
              </w:numPr>
              <w:autoSpaceDE/>
              <w:autoSpaceDN/>
              <w:adjustRightInd/>
              <w:ind w:left="432"/>
              <w:textAlignment w:val="baseline"/>
              <w:rPr>
                <w:rFonts w:ascii="Bell MT" w:hAnsi="Bell MT"/>
                <w:sz w:val="20"/>
                <w:szCs w:val="20"/>
              </w:rPr>
            </w:pPr>
            <w:r w:rsidRPr="00261227">
              <w:rPr>
                <w:rFonts w:ascii="Bell MT" w:hAnsi="Bell MT"/>
                <w:sz w:val="20"/>
                <w:szCs w:val="20"/>
              </w:rPr>
              <w:t xml:space="preserve">Does not offer to contribute to </w:t>
            </w:r>
            <w:proofErr w:type="gramStart"/>
            <w:r w:rsidRPr="00261227">
              <w:rPr>
                <w:rFonts w:ascii="Bell MT" w:hAnsi="Bell MT"/>
                <w:sz w:val="20"/>
                <w:szCs w:val="20"/>
              </w:rPr>
              <w:t>discussion, but</w:t>
            </w:r>
            <w:proofErr w:type="gramEnd"/>
            <w:r w:rsidRPr="00261227">
              <w:rPr>
                <w:rFonts w:ascii="Bell MT" w:hAnsi="Bell MT"/>
                <w:sz w:val="20"/>
                <w:szCs w:val="20"/>
              </w:rPr>
              <w:t xml:space="preserve"> contributes to a moderate degree when called on.</w:t>
            </w:r>
          </w:p>
          <w:p w14:paraId="24CBF277" w14:textId="77777777" w:rsidR="00261227" w:rsidRPr="00261227" w:rsidRDefault="00261227" w:rsidP="00261227">
            <w:pPr>
              <w:widowControl/>
              <w:numPr>
                <w:ilvl w:val="0"/>
                <w:numId w:val="6"/>
              </w:numPr>
              <w:autoSpaceDE/>
              <w:autoSpaceDN/>
              <w:adjustRightInd/>
              <w:ind w:left="432"/>
              <w:textAlignment w:val="baseline"/>
              <w:rPr>
                <w:rFonts w:ascii="Bell MT" w:hAnsi="Bell MT"/>
                <w:sz w:val="20"/>
                <w:szCs w:val="20"/>
              </w:rPr>
            </w:pPr>
            <w:r w:rsidRPr="00261227">
              <w:rPr>
                <w:rFonts w:ascii="Bell MT" w:hAnsi="Bell MT"/>
                <w:sz w:val="20"/>
                <w:szCs w:val="20"/>
              </w:rPr>
              <w:t>Demonstrates sporadic involvement.</w:t>
            </w:r>
          </w:p>
        </w:tc>
      </w:tr>
      <w:tr w:rsidR="00261227" w:rsidRPr="00261227" w14:paraId="604DA226" w14:textId="77777777" w:rsidTr="00261227">
        <w:trPr>
          <w:tblCellSpacing w:w="15" w:type="dxa"/>
        </w:trPr>
        <w:tc>
          <w:tcPr>
            <w:tcW w:w="1785" w:type="dxa"/>
            <w:tcMar>
              <w:top w:w="90" w:type="dxa"/>
              <w:left w:w="0" w:type="dxa"/>
              <w:bottom w:w="90" w:type="dxa"/>
              <w:right w:w="150" w:type="dxa"/>
            </w:tcMar>
            <w:vAlign w:val="bottom"/>
            <w:hideMark/>
          </w:tcPr>
          <w:p w14:paraId="031A65D5" w14:textId="77777777" w:rsidR="00261227" w:rsidRPr="00261227" w:rsidRDefault="00556F94" w:rsidP="00261227">
            <w:pPr>
              <w:widowControl/>
              <w:autoSpaceDE/>
              <w:autoSpaceDN/>
              <w:adjustRightInd/>
              <w:jc w:val="center"/>
              <w:rPr>
                <w:rFonts w:ascii="Bell MT" w:hAnsi="Bell MT"/>
                <w:sz w:val="20"/>
                <w:szCs w:val="20"/>
              </w:rPr>
            </w:pPr>
            <w:r>
              <w:rPr>
                <w:rFonts w:ascii="Bell MT" w:hAnsi="Bell MT"/>
                <w:sz w:val="20"/>
                <w:szCs w:val="20"/>
              </w:rPr>
              <w:t>15</w:t>
            </w:r>
          </w:p>
        </w:tc>
        <w:tc>
          <w:tcPr>
            <w:tcW w:w="0" w:type="auto"/>
            <w:tcMar>
              <w:top w:w="90" w:type="dxa"/>
              <w:left w:w="0" w:type="dxa"/>
              <w:bottom w:w="90" w:type="dxa"/>
              <w:right w:w="150" w:type="dxa"/>
            </w:tcMar>
            <w:vAlign w:val="bottom"/>
            <w:hideMark/>
          </w:tcPr>
          <w:p w14:paraId="26C151BB" w14:textId="77777777" w:rsidR="00261227" w:rsidRPr="00261227" w:rsidRDefault="00261227" w:rsidP="00261227">
            <w:pPr>
              <w:widowControl/>
              <w:numPr>
                <w:ilvl w:val="0"/>
                <w:numId w:val="7"/>
              </w:numPr>
              <w:autoSpaceDE/>
              <w:autoSpaceDN/>
              <w:adjustRightInd/>
              <w:ind w:left="432"/>
              <w:textAlignment w:val="baseline"/>
              <w:rPr>
                <w:rFonts w:ascii="Bell MT" w:hAnsi="Bell MT"/>
                <w:sz w:val="20"/>
                <w:szCs w:val="20"/>
              </w:rPr>
            </w:pPr>
            <w:r w:rsidRPr="00261227">
              <w:rPr>
                <w:rFonts w:ascii="Bell MT" w:hAnsi="Bell MT"/>
                <w:sz w:val="20"/>
                <w:szCs w:val="20"/>
              </w:rPr>
              <w:t>Demonstrates good preparation: knows case or reading facts well, has thought through implications of them.</w:t>
            </w:r>
          </w:p>
          <w:p w14:paraId="616932FF" w14:textId="77777777" w:rsidR="00261227" w:rsidRPr="00261227" w:rsidRDefault="00261227" w:rsidP="00261227">
            <w:pPr>
              <w:widowControl/>
              <w:numPr>
                <w:ilvl w:val="0"/>
                <w:numId w:val="7"/>
              </w:numPr>
              <w:autoSpaceDE/>
              <w:autoSpaceDN/>
              <w:adjustRightInd/>
              <w:ind w:left="432"/>
              <w:textAlignment w:val="baseline"/>
              <w:rPr>
                <w:rFonts w:ascii="Bell MT" w:hAnsi="Bell MT"/>
                <w:sz w:val="20"/>
                <w:szCs w:val="20"/>
              </w:rPr>
            </w:pPr>
            <w:r w:rsidRPr="00261227">
              <w:rPr>
                <w:rFonts w:ascii="Bell MT" w:hAnsi="Bell MT"/>
                <w:sz w:val="20"/>
                <w:szCs w:val="20"/>
              </w:rPr>
              <w:t>Offers interpretations and analysis of case material (more than just facts) to class.</w:t>
            </w:r>
          </w:p>
          <w:p w14:paraId="1BD65D18" w14:textId="77777777" w:rsidR="00261227" w:rsidRPr="00261227" w:rsidRDefault="00261227" w:rsidP="00261227">
            <w:pPr>
              <w:widowControl/>
              <w:numPr>
                <w:ilvl w:val="0"/>
                <w:numId w:val="7"/>
              </w:numPr>
              <w:autoSpaceDE/>
              <w:autoSpaceDN/>
              <w:adjustRightInd/>
              <w:ind w:left="432"/>
              <w:textAlignment w:val="baseline"/>
              <w:rPr>
                <w:rFonts w:ascii="Bell MT" w:hAnsi="Bell MT"/>
                <w:sz w:val="20"/>
                <w:szCs w:val="20"/>
              </w:rPr>
            </w:pPr>
            <w:r w:rsidRPr="00261227">
              <w:rPr>
                <w:rFonts w:ascii="Bell MT" w:hAnsi="Bell MT"/>
                <w:sz w:val="20"/>
                <w:szCs w:val="20"/>
              </w:rPr>
              <w:t>Contributes well to discussion in an ongoing way: responds to other students’ points, thinks through own points, questions others in a constructive way, offers and supports suggestions that may be counter to the majority opinion.</w:t>
            </w:r>
          </w:p>
          <w:p w14:paraId="09BE303F" w14:textId="77777777" w:rsidR="00261227" w:rsidRPr="00261227" w:rsidRDefault="00261227" w:rsidP="00261227">
            <w:pPr>
              <w:widowControl/>
              <w:numPr>
                <w:ilvl w:val="0"/>
                <w:numId w:val="7"/>
              </w:numPr>
              <w:autoSpaceDE/>
              <w:autoSpaceDN/>
              <w:adjustRightInd/>
              <w:ind w:left="432"/>
              <w:textAlignment w:val="baseline"/>
              <w:rPr>
                <w:rFonts w:ascii="Bell MT" w:hAnsi="Bell MT"/>
                <w:sz w:val="20"/>
                <w:szCs w:val="20"/>
              </w:rPr>
            </w:pPr>
            <w:r w:rsidRPr="00261227">
              <w:rPr>
                <w:rFonts w:ascii="Bell MT" w:hAnsi="Bell MT"/>
                <w:sz w:val="20"/>
                <w:szCs w:val="20"/>
              </w:rPr>
              <w:t>Demonstrates consistent ongoing involvement.</w:t>
            </w:r>
          </w:p>
        </w:tc>
      </w:tr>
      <w:tr w:rsidR="00261227" w:rsidRPr="00261227" w14:paraId="7BD8B1E2" w14:textId="77777777" w:rsidTr="00261227">
        <w:trPr>
          <w:tblCellSpacing w:w="15" w:type="dxa"/>
        </w:trPr>
        <w:tc>
          <w:tcPr>
            <w:tcW w:w="1785" w:type="dxa"/>
            <w:tcMar>
              <w:top w:w="90" w:type="dxa"/>
              <w:left w:w="0" w:type="dxa"/>
              <w:bottom w:w="90" w:type="dxa"/>
              <w:right w:w="150" w:type="dxa"/>
            </w:tcMar>
            <w:vAlign w:val="bottom"/>
            <w:hideMark/>
          </w:tcPr>
          <w:p w14:paraId="1D526DAA" w14:textId="77777777" w:rsidR="00261227" w:rsidRPr="00261227" w:rsidRDefault="00556F94" w:rsidP="00261227">
            <w:pPr>
              <w:widowControl/>
              <w:autoSpaceDE/>
              <w:autoSpaceDN/>
              <w:adjustRightInd/>
              <w:jc w:val="center"/>
              <w:rPr>
                <w:rFonts w:ascii="Bell MT" w:hAnsi="Bell MT"/>
                <w:sz w:val="20"/>
                <w:szCs w:val="20"/>
              </w:rPr>
            </w:pPr>
            <w:r>
              <w:rPr>
                <w:rFonts w:ascii="Bell MT" w:hAnsi="Bell MT"/>
                <w:sz w:val="20"/>
                <w:szCs w:val="20"/>
              </w:rPr>
              <w:t>20</w:t>
            </w:r>
          </w:p>
        </w:tc>
        <w:tc>
          <w:tcPr>
            <w:tcW w:w="0" w:type="auto"/>
            <w:tcMar>
              <w:top w:w="90" w:type="dxa"/>
              <w:left w:w="0" w:type="dxa"/>
              <w:bottom w:w="90" w:type="dxa"/>
              <w:right w:w="150" w:type="dxa"/>
            </w:tcMar>
            <w:vAlign w:val="bottom"/>
            <w:hideMark/>
          </w:tcPr>
          <w:p w14:paraId="7E45CEC6" w14:textId="77777777" w:rsidR="00261227" w:rsidRPr="00261227" w:rsidRDefault="00261227" w:rsidP="00261227">
            <w:pPr>
              <w:widowControl/>
              <w:numPr>
                <w:ilvl w:val="0"/>
                <w:numId w:val="8"/>
              </w:numPr>
              <w:autoSpaceDE/>
              <w:autoSpaceDN/>
              <w:adjustRightInd/>
              <w:ind w:left="432"/>
              <w:textAlignment w:val="baseline"/>
              <w:rPr>
                <w:rFonts w:ascii="Bell MT" w:hAnsi="Bell MT"/>
                <w:sz w:val="20"/>
                <w:szCs w:val="20"/>
              </w:rPr>
            </w:pPr>
            <w:r w:rsidRPr="00261227">
              <w:rPr>
                <w:rFonts w:ascii="Bell MT" w:hAnsi="Bell MT"/>
                <w:sz w:val="20"/>
                <w:szCs w:val="20"/>
              </w:rPr>
              <w:t>Demonstrates excellent preparation: has analyzed case exceptionally well, relating it to readings and other material (e.g., readings, course material, discussions, experiences, etc.).</w:t>
            </w:r>
          </w:p>
          <w:p w14:paraId="571A6EB9" w14:textId="77777777" w:rsidR="00261227" w:rsidRPr="00261227" w:rsidRDefault="00261227" w:rsidP="00261227">
            <w:pPr>
              <w:widowControl/>
              <w:numPr>
                <w:ilvl w:val="0"/>
                <w:numId w:val="8"/>
              </w:numPr>
              <w:autoSpaceDE/>
              <w:autoSpaceDN/>
              <w:adjustRightInd/>
              <w:ind w:left="432"/>
              <w:textAlignment w:val="baseline"/>
              <w:rPr>
                <w:rFonts w:ascii="Bell MT" w:hAnsi="Bell MT"/>
                <w:sz w:val="20"/>
                <w:szCs w:val="20"/>
              </w:rPr>
            </w:pPr>
            <w:r w:rsidRPr="00261227">
              <w:rPr>
                <w:rFonts w:ascii="Bell MT" w:hAnsi="Bell MT"/>
                <w:sz w:val="20"/>
                <w:szCs w:val="20"/>
              </w:rPr>
              <w:t>Offers analysis, synthesis, and evaluation of case material, e.g., puts together pieces of the discussion to develop new approaches that take the class further.</w:t>
            </w:r>
          </w:p>
          <w:p w14:paraId="2C16A585" w14:textId="77777777" w:rsidR="00261227" w:rsidRPr="00261227" w:rsidRDefault="00261227" w:rsidP="007E76C0">
            <w:pPr>
              <w:widowControl/>
              <w:numPr>
                <w:ilvl w:val="0"/>
                <w:numId w:val="8"/>
              </w:numPr>
              <w:autoSpaceDE/>
              <w:autoSpaceDN/>
              <w:adjustRightInd/>
              <w:ind w:left="432"/>
              <w:textAlignment w:val="baseline"/>
              <w:rPr>
                <w:rFonts w:ascii="Bell MT" w:hAnsi="Bell MT"/>
                <w:sz w:val="20"/>
                <w:szCs w:val="20"/>
              </w:rPr>
            </w:pPr>
            <w:r w:rsidRPr="00261227">
              <w:rPr>
                <w:rFonts w:ascii="Bell MT" w:hAnsi="Bell MT"/>
                <w:sz w:val="20"/>
                <w:szCs w:val="20"/>
              </w:rPr>
              <w:t>Contributes in a very significant way to ongoing discussion: keeps analysis focused, responds very thoughtfully to other students’ comments, contributes to the cooperative argument-building, suggests alternative ways of approaching material and helps class analyze which approaches are appropriate, etc.</w:t>
            </w:r>
          </w:p>
        </w:tc>
      </w:tr>
    </w:tbl>
    <w:p w14:paraId="432D31BF" w14:textId="77777777" w:rsidR="00AC6269" w:rsidRDefault="00AC6269" w:rsidP="00464776">
      <w:pPr>
        <w:rPr>
          <w:rFonts w:ascii="Bell MT" w:hAnsi="Bell MT" w:cs="Aldhabi"/>
          <w:b/>
        </w:rPr>
      </w:pPr>
    </w:p>
    <w:p w14:paraId="37DA55F6" w14:textId="77777777" w:rsidR="00464776" w:rsidRDefault="00464776" w:rsidP="00464776">
      <w:pPr>
        <w:rPr>
          <w:rFonts w:ascii="Bell MT" w:hAnsi="Bell MT" w:cs="Aldhabi"/>
          <w:b/>
        </w:rPr>
      </w:pPr>
      <w:r w:rsidRPr="00464776">
        <w:rPr>
          <w:rFonts w:ascii="Bell MT" w:hAnsi="Bell MT" w:cs="Aldhabi"/>
          <w:b/>
        </w:rPr>
        <w:t>Assignments:</w:t>
      </w:r>
    </w:p>
    <w:p w14:paraId="4E209595" w14:textId="77777777" w:rsidR="00464776" w:rsidRDefault="00464776" w:rsidP="00464776">
      <w:pPr>
        <w:pStyle w:val="ListParagraph"/>
        <w:numPr>
          <w:ilvl w:val="0"/>
          <w:numId w:val="9"/>
        </w:numPr>
        <w:rPr>
          <w:rFonts w:ascii="Bell MT" w:hAnsi="Bell MT" w:cs="Aldhabi"/>
        </w:rPr>
      </w:pPr>
      <w:r>
        <w:rPr>
          <w:rFonts w:ascii="Bell MT" w:hAnsi="Bell MT" w:cs="Aldhabi"/>
        </w:rPr>
        <w:t>Introductory Writing Assignment</w:t>
      </w:r>
      <w:r>
        <w:rPr>
          <w:rFonts w:ascii="Bell MT" w:hAnsi="Bell MT" w:cs="Aldhabi"/>
        </w:rPr>
        <w:tab/>
      </w:r>
      <w:r>
        <w:rPr>
          <w:rFonts w:ascii="Bell MT" w:hAnsi="Bell MT" w:cs="Aldhabi"/>
        </w:rPr>
        <w:tab/>
      </w:r>
      <w:r w:rsidR="00B649C0">
        <w:rPr>
          <w:rFonts w:ascii="Bell MT" w:hAnsi="Bell MT" w:cs="Aldhabi"/>
        </w:rPr>
        <w:tab/>
        <w:t>10</w:t>
      </w:r>
      <w:r>
        <w:rPr>
          <w:rFonts w:ascii="Bell MT" w:hAnsi="Bell MT" w:cs="Aldhabi"/>
        </w:rPr>
        <w:t xml:space="preserve"> points</w:t>
      </w:r>
    </w:p>
    <w:p w14:paraId="53175F74" w14:textId="77777777" w:rsidR="00A47A91" w:rsidRDefault="00A47A91" w:rsidP="00464776">
      <w:pPr>
        <w:pStyle w:val="ListParagraph"/>
        <w:numPr>
          <w:ilvl w:val="0"/>
          <w:numId w:val="9"/>
        </w:numPr>
        <w:rPr>
          <w:rFonts w:ascii="Bell MT" w:hAnsi="Bell MT" w:cs="Aldhabi"/>
        </w:rPr>
      </w:pPr>
      <w:r>
        <w:rPr>
          <w:rFonts w:ascii="Bell MT" w:hAnsi="Bell MT" w:cs="Aldhabi"/>
        </w:rPr>
        <w:t>Quizzes</w:t>
      </w:r>
      <w:r w:rsidR="00E15151">
        <w:rPr>
          <w:rFonts w:ascii="Bell MT" w:hAnsi="Bell MT" w:cs="Aldhabi"/>
        </w:rPr>
        <w:t xml:space="preserve"> (</w:t>
      </w:r>
      <w:r w:rsidR="00E15151" w:rsidRPr="00251350">
        <w:rPr>
          <w:rFonts w:ascii="Bell MT" w:hAnsi="Bell MT" w:cs="Aldhabi"/>
          <w:b/>
        </w:rPr>
        <w:sym w:font="Symbol" w:char="F06A"/>
      </w:r>
      <w:r w:rsidR="00E15151">
        <w:rPr>
          <w:rFonts w:ascii="Bell MT" w:hAnsi="Bell MT" w:cs="Aldhabi"/>
          <w:b/>
        </w:rPr>
        <w:t xml:space="preserve"> </w:t>
      </w:r>
      <w:r w:rsidR="00E15151">
        <w:rPr>
          <w:rFonts w:ascii="Bell MT" w:hAnsi="Bell MT" w:cs="Aldhabi"/>
        </w:rPr>
        <w:t>next to quiz dates)</w:t>
      </w:r>
      <w:r>
        <w:rPr>
          <w:rFonts w:ascii="Bell MT" w:hAnsi="Bell MT" w:cs="Aldhabi"/>
        </w:rPr>
        <w:tab/>
      </w:r>
      <w:r>
        <w:rPr>
          <w:rFonts w:ascii="Bell MT" w:hAnsi="Bell MT" w:cs="Aldhabi"/>
        </w:rPr>
        <w:tab/>
      </w:r>
      <w:r>
        <w:rPr>
          <w:rFonts w:ascii="Bell MT" w:hAnsi="Bell MT" w:cs="Aldhabi"/>
        </w:rPr>
        <w:tab/>
        <w:t>30 points</w:t>
      </w:r>
    </w:p>
    <w:p w14:paraId="42B5B550" w14:textId="77777777" w:rsidR="00464776" w:rsidRDefault="00B649C0" w:rsidP="00464776">
      <w:pPr>
        <w:pStyle w:val="ListParagraph"/>
        <w:numPr>
          <w:ilvl w:val="0"/>
          <w:numId w:val="9"/>
        </w:numPr>
        <w:rPr>
          <w:rFonts w:ascii="Bell MT" w:hAnsi="Bell MT" w:cs="Aldhabi"/>
        </w:rPr>
      </w:pPr>
      <w:r>
        <w:rPr>
          <w:rFonts w:ascii="Bell MT" w:hAnsi="Bell MT" w:cs="Aldhabi"/>
        </w:rPr>
        <w:t>Midterm Exam</w:t>
      </w:r>
      <w:r>
        <w:rPr>
          <w:rFonts w:ascii="Bell MT" w:hAnsi="Bell MT" w:cs="Aldhabi"/>
        </w:rPr>
        <w:tab/>
      </w:r>
      <w:r>
        <w:rPr>
          <w:rFonts w:ascii="Bell MT" w:hAnsi="Bell MT" w:cs="Aldhabi"/>
        </w:rPr>
        <w:tab/>
      </w:r>
      <w:r>
        <w:rPr>
          <w:rFonts w:ascii="Bell MT" w:hAnsi="Bell MT" w:cs="Aldhabi"/>
        </w:rPr>
        <w:tab/>
      </w:r>
      <w:r>
        <w:rPr>
          <w:rFonts w:ascii="Bell MT" w:hAnsi="Bell MT" w:cs="Aldhabi"/>
        </w:rPr>
        <w:tab/>
      </w:r>
      <w:r>
        <w:rPr>
          <w:rFonts w:ascii="Bell MT" w:hAnsi="Bell MT" w:cs="Aldhabi"/>
        </w:rPr>
        <w:tab/>
      </w:r>
      <w:r w:rsidR="00A47A91">
        <w:rPr>
          <w:rFonts w:ascii="Bell MT" w:hAnsi="Bell MT" w:cs="Aldhabi"/>
        </w:rPr>
        <w:t>10</w:t>
      </w:r>
      <w:r>
        <w:rPr>
          <w:rFonts w:ascii="Bell MT" w:hAnsi="Bell MT" w:cs="Aldhabi"/>
        </w:rPr>
        <w:t xml:space="preserve"> points</w:t>
      </w:r>
    </w:p>
    <w:p w14:paraId="4FF9A58A" w14:textId="77777777" w:rsidR="00B649C0" w:rsidRDefault="00B649C0" w:rsidP="00464776">
      <w:pPr>
        <w:pStyle w:val="ListParagraph"/>
        <w:numPr>
          <w:ilvl w:val="0"/>
          <w:numId w:val="9"/>
        </w:numPr>
        <w:rPr>
          <w:rFonts w:ascii="Bell MT" w:hAnsi="Bell MT" w:cs="Aldhabi"/>
        </w:rPr>
      </w:pPr>
      <w:r>
        <w:rPr>
          <w:rFonts w:ascii="Bell MT" w:hAnsi="Bell MT" w:cs="Aldhabi"/>
        </w:rPr>
        <w:t>Group Presentation</w:t>
      </w:r>
      <w:r>
        <w:rPr>
          <w:rFonts w:ascii="Bell MT" w:hAnsi="Bell MT" w:cs="Aldhabi"/>
        </w:rPr>
        <w:tab/>
      </w:r>
      <w:r>
        <w:rPr>
          <w:rFonts w:ascii="Bell MT" w:hAnsi="Bell MT" w:cs="Aldhabi"/>
        </w:rPr>
        <w:tab/>
      </w:r>
      <w:r>
        <w:rPr>
          <w:rFonts w:ascii="Bell MT" w:hAnsi="Bell MT" w:cs="Aldhabi"/>
        </w:rPr>
        <w:tab/>
      </w:r>
      <w:r>
        <w:rPr>
          <w:rFonts w:ascii="Bell MT" w:hAnsi="Bell MT" w:cs="Aldhabi"/>
        </w:rPr>
        <w:tab/>
      </w:r>
      <w:r>
        <w:rPr>
          <w:rFonts w:ascii="Bell MT" w:hAnsi="Bell MT" w:cs="Aldhabi"/>
        </w:rPr>
        <w:tab/>
      </w:r>
      <w:r w:rsidR="00A47A91">
        <w:rPr>
          <w:rFonts w:ascii="Bell MT" w:hAnsi="Bell MT" w:cs="Aldhabi"/>
        </w:rPr>
        <w:t>4</w:t>
      </w:r>
      <w:r>
        <w:rPr>
          <w:rFonts w:ascii="Bell MT" w:hAnsi="Bell MT" w:cs="Aldhabi"/>
        </w:rPr>
        <w:t>0 points</w:t>
      </w:r>
    </w:p>
    <w:p w14:paraId="3750730E" w14:textId="77777777" w:rsidR="00B649C0" w:rsidRPr="00464776" w:rsidRDefault="00B649C0" w:rsidP="00464776">
      <w:pPr>
        <w:pStyle w:val="ListParagraph"/>
        <w:numPr>
          <w:ilvl w:val="0"/>
          <w:numId w:val="9"/>
        </w:numPr>
        <w:rPr>
          <w:rFonts w:ascii="Bell MT" w:hAnsi="Bell MT" w:cs="Aldhabi"/>
        </w:rPr>
      </w:pPr>
      <w:r>
        <w:rPr>
          <w:rFonts w:ascii="Bell MT" w:hAnsi="Bell MT" w:cs="Aldhabi"/>
        </w:rPr>
        <w:t>Final: Education Policy</w:t>
      </w:r>
      <w:r w:rsidR="00A47A91">
        <w:rPr>
          <w:rFonts w:ascii="Bell MT" w:hAnsi="Bell MT" w:cs="Aldhabi"/>
        </w:rPr>
        <w:t xml:space="preserve"> Reflection</w:t>
      </w:r>
      <w:r w:rsidR="00A47A91">
        <w:rPr>
          <w:rFonts w:ascii="Bell MT" w:hAnsi="Bell MT" w:cs="Aldhabi"/>
        </w:rPr>
        <w:tab/>
      </w:r>
      <w:r w:rsidR="00A47A91">
        <w:rPr>
          <w:rFonts w:ascii="Bell MT" w:hAnsi="Bell MT" w:cs="Aldhabi"/>
        </w:rPr>
        <w:tab/>
      </w:r>
      <w:r w:rsidR="00A47A91">
        <w:rPr>
          <w:rFonts w:ascii="Bell MT" w:hAnsi="Bell MT" w:cs="Aldhabi"/>
        </w:rPr>
        <w:tab/>
        <w:t>10</w:t>
      </w:r>
      <w:r>
        <w:rPr>
          <w:rFonts w:ascii="Bell MT" w:hAnsi="Bell MT" w:cs="Aldhabi"/>
        </w:rPr>
        <w:t xml:space="preserve"> points</w:t>
      </w:r>
    </w:p>
    <w:p w14:paraId="245AA459" w14:textId="77777777" w:rsidR="00464776" w:rsidRDefault="00464776" w:rsidP="00464776">
      <w:pPr>
        <w:rPr>
          <w:rFonts w:ascii="Bell MT" w:hAnsi="Bell MT" w:cs="Aldhabi"/>
          <w:b/>
        </w:rPr>
      </w:pPr>
    </w:p>
    <w:p w14:paraId="445FB004" w14:textId="77777777" w:rsidR="000419DE" w:rsidRPr="001E2976" w:rsidRDefault="000419DE" w:rsidP="000419DE">
      <w:pPr>
        <w:rPr>
          <w:rFonts w:ascii="Bell MT" w:hAnsi="Bell MT" w:cs="Aldhabi"/>
          <w:b/>
        </w:rPr>
      </w:pPr>
      <w:r w:rsidRPr="001E2976">
        <w:rPr>
          <w:rFonts w:ascii="Bell MT" w:hAnsi="Bell MT" w:cs="Aldhabi"/>
          <w:b/>
        </w:rPr>
        <w:lastRenderedPageBreak/>
        <w:t>Grading Scale</w:t>
      </w:r>
      <w:r w:rsidR="005B797E">
        <w:rPr>
          <w:rFonts w:ascii="Bell MT" w:hAnsi="Bell MT" w:cs="Aldhabi"/>
          <w:b/>
        </w:rPr>
        <w:t>:</w:t>
      </w:r>
    </w:p>
    <w:p w14:paraId="25F06072" w14:textId="77777777" w:rsidR="000419DE" w:rsidRDefault="000419DE" w:rsidP="000419DE">
      <w:pPr>
        <w:rPr>
          <w:rFonts w:ascii="Bell MT" w:hAnsi="Bell MT" w:cs="Aldhabi"/>
        </w:rPr>
      </w:pPr>
      <w:r w:rsidRPr="005B797E">
        <w:rPr>
          <w:rFonts w:ascii="Bell MT" w:hAnsi="Bell MT" w:cs="Aldhabi"/>
        </w:rPr>
        <w:t>A= 90-100%</w:t>
      </w:r>
      <w:r w:rsidRPr="005B797E">
        <w:rPr>
          <w:rFonts w:ascii="Bell MT" w:hAnsi="Bell MT" w:cs="Aldhabi"/>
        </w:rPr>
        <w:tab/>
        <w:t>B= 80-89%</w:t>
      </w:r>
      <w:r w:rsidRPr="005B797E">
        <w:rPr>
          <w:rFonts w:ascii="Bell MT" w:hAnsi="Bell MT" w:cs="Aldhabi"/>
        </w:rPr>
        <w:tab/>
        <w:t>C=70-79%</w:t>
      </w:r>
      <w:r w:rsidRPr="005B797E">
        <w:rPr>
          <w:rFonts w:ascii="Bell MT" w:hAnsi="Bell MT" w:cs="Aldhabi"/>
        </w:rPr>
        <w:tab/>
        <w:t>D=60-69%</w:t>
      </w:r>
      <w:r w:rsidRPr="005B797E">
        <w:rPr>
          <w:rFonts w:ascii="Bell MT" w:hAnsi="Bell MT" w:cs="Aldhabi"/>
        </w:rPr>
        <w:tab/>
        <w:t>F=&lt;60%</w:t>
      </w:r>
    </w:p>
    <w:p w14:paraId="11B0CAD6" w14:textId="77777777" w:rsidR="00394497" w:rsidRDefault="00394497" w:rsidP="000419DE">
      <w:pPr>
        <w:rPr>
          <w:rFonts w:ascii="Bell MT" w:hAnsi="Bell MT" w:cs="Aldhabi"/>
          <w:b/>
        </w:rPr>
      </w:pPr>
    </w:p>
    <w:p w14:paraId="466229EA" w14:textId="77777777" w:rsidR="00394497" w:rsidRDefault="00394497" w:rsidP="000419DE">
      <w:pPr>
        <w:rPr>
          <w:rFonts w:ascii="Bell MT" w:hAnsi="Bell MT" w:cs="Aldhabi"/>
          <w:b/>
        </w:rPr>
      </w:pPr>
      <w:r>
        <w:rPr>
          <w:rFonts w:ascii="Bell MT" w:hAnsi="Bell MT" w:cs="Aldhabi"/>
          <w:b/>
        </w:rPr>
        <w:t>Attendance Policy:</w:t>
      </w:r>
    </w:p>
    <w:p w14:paraId="3EEEDC5C" w14:textId="77777777" w:rsidR="00394497" w:rsidRDefault="00394497" w:rsidP="00394497">
      <w:pPr>
        <w:pStyle w:val="ListParagraph"/>
        <w:numPr>
          <w:ilvl w:val="0"/>
          <w:numId w:val="2"/>
        </w:numPr>
        <w:rPr>
          <w:rFonts w:ascii="Bell MT" w:hAnsi="Bell MT" w:cs="Aldhabi"/>
        </w:rPr>
      </w:pPr>
      <w:r>
        <w:rPr>
          <w:rFonts w:ascii="Bell MT" w:hAnsi="Bell MT" w:cs="Aldhabi"/>
        </w:rPr>
        <w:t xml:space="preserve">I allow </w:t>
      </w:r>
      <w:r w:rsidR="00261227">
        <w:rPr>
          <w:rFonts w:ascii="Bell MT" w:hAnsi="Bell MT" w:cs="Aldhabi"/>
          <w:u w:val="single"/>
        </w:rPr>
        <w:t>two</w:t>
      </w:r>
      <w:r>
        <w:rPr>
          <w:rFonts w:ascii="Bell MT" w:hAnsi="Bell MT" w:cs="Aldhabi"/>
        </w:rPr>
        <w:t xml:space="preserve"> free abse</w:t>
      </w:r>
      <w:r w:rsidR="00261227">
        <w:rPr>
          <w:rFonts w:ascii="Bell MT" w:hAnsi="Bell MT" w:cs="Aldhabi"/>
        </w:rPr>
        <w:t xml:space="preserve">nces. That is a full week </w:t>
      </w:r>
      <w:r>
        <w:rPr>
          <w:rFonts w:ascii="Bell MT" w:hAnsi="Bell MT" w:cs="Aldhabi"/>
        </w:rPr>
        <w:t>that you can miss class this summer. These absences are for ANY reason (e.g.</w:t>
      </w:r>
      <w:r w:rsidR="00056F29">
        <w:rPr>
          <w:rFonts w:ascii="Bell MT" w:hAnsi="Bell MT" w:cs="Aldhabi"/>
        </w:rPr>
        <w:t>,</w:t>
      </w:r>
      <w:r>
        <w:rPr>
          <w:rFonts w:ascii="Bell MT" w:hAnsi="Bell MT" w:cs="Aldhabi"/>
        </w:rPr>
        <w:t xml:space="preserve"> you sleep in, your car breaks down, you feel sick, you have an appointment with a doctor, you are going on vacation, etc.).</w:t>
      </w:r>
    </w:p>
    <w:p w14:paraId="6C8893E7" w14:textId="77777777" w:rsidR="000419DE" w:rsidRDefault="00261227" w:rsidP="00056F29">
      <w:pPr>
        <w:pStyle w:val="ListParagraph"/>
        <w:numPr>
          <w:ilvl w:val="0"/>
          <w:numId w:val="2"/>
        </w:numPr>
        <w:rPr>
          <w:rFonts w:ascii="Bell MT" w:hAnsi="Bell MT" w:cs="Aldhabi"/>
        </w:rPr>
      </w:pPr>
      <w:r>
        <w:rPr>
          <w:rFonts w:ascii="Bell MT" w:hAnsi="Bell MT" w:cs="Aldhabi"/>
        </w:rPr>
        <w:t>If you are absent more than two</w:t>
      </w:r>
      <w:r w:rsidR="00394497">
        <w:rPr>
          <w:rFonts w:ascii="Bell MT" w:hAnsi="Bell MT" w:cs="Aldhabi"/>
        </w:rPr>
        <w:t xml:space="preserve"> times, I will only excuse absences if you bring in a doctor’s note or some other form of official documentation. Emailing me why you cannot come to class does </w:t>
      </w:r>
      <w:r w:rsidR="00394497" w:rsidRPr="00394497">
        <w:rPr>
          <w:rFonts w:ascii="Bell MT" w:hAnsi="Bell MT" w:cs="Aldhabi"/>
          <w:u w:val="single"/>
        </w:rPr>
        <w:t>not</w:t>
      </w:r>
      <w:r w:rsidR="00394497">
        <w:rPr>
          <w:rFonts w:ascii="Bell MT" w:hAnsi="Bell MT" w:cs="Aldhabi"/>
        </w:rPr>
        <w:t xml:space="preserve"> count. </w:t>
      </w:r>
    </w:p>
    <w:p w14:paraId="4E9F06FE" w14:textId="77777777" w:rsidR="00A47A91" w:rsidRDefault="00A47A91" w:rsidP="00A47A91">
      <w:pPr>
        <w:pStyle w:val="ListParagraph"/>
        <w:rPr>
          <w:rFonts w:ascii="Bell MT" w:hAnsi="Bell MT" w:cs="Aldhabi"/>
        </w:rPr>
      </w:pPr>
    </w:p>
    <w:p w14:paraId="45DC24B3" w14:textId="0BC9AD56" w:rsidR="00A47A91" w:rsidRPr="00A47A91" w:rsidRDefault="00A47A91" w:rsidP="00A47A91">
      <w:pPr>
        <w:rPr>
          <w:rFonts w:ascii="Bell MT" w:hAnsi="Bell MT" w:cs="Aldhabi"/>
          <w:b/>
        </w:rPr>
      </w:pPr>
      <w:r>
        <w:rPr>
          <w:rFonts w:ascii="Bell MT" w:hAnsi="Bell MT" w:cs="Aldhabi"/>
          <w:b/>
        </w:rPr>
        <w:t xml:space="preserve">Tell Me What You Know </w:t>
      </w:r>
      <w:r w:rsidRPr="00A47A91">
        <w:rPr>
          <w:rFonts w:ascii="Bell MT" w:hAnsi="Bell MT" w:cs="Aldhabi"/>
          <w:b/>
        </w:rPr>
        <w:t>Quizzes</w:t>
      </w:r>
      <w:r w:rsidR="00AB5F31">
        <w:rPr>
          <w:rFonts w:ascii="Bell MT" w:hAnsi="Bell MT" w:cs="Aldhabi"/>
          <w:b/>
        </w:rPr>
        <w:t xml:space="preserve"> (</w:t>
      </w:r>
      <w:r w:rsidR="00AB5F31" w:rsidRPr="00251350">
        <w:rPr>
          <w:rFonts w:ascii="Bell MT" w:hAnsi="Bell MT" w:cs="Aldhabi"/>
          <w:b/>
        </w:rPr>
        <w:sym w:font="Symbol" w:char="F06A"/>
      </w:r>
      <w:r w:rsidR="00AB5F31">
        <w:rPr>
          <w:rFonts w:ascii="Bell MT" w:hAnsi="Bell MT" w:cs="Aldhabi"/>
          <w:b/>
        </w:rPr>
        <w:t>)</w:t>
      </w:r>
      <w:r w:rsidRPr="00A47A91">
        <w:rPr>
          <w:rFonts w:ascii="Bell MT" w:hAnsi="Bell MT" w:cs="Aldhabi"/>
          <w:b/>
        </w:rPr>
        <w:t xml:space="preserve">: </w:t>
      </w:r>
    </w:p>
    <w:p w14:paraId="2978CC7B" w14:textId="5C5AD2CE" w:rsidR="004D4E28" w:rsidRDefault="00A47A91" w:rsidP="00BB32EA">
      <w:pPr>
        <w:rPr>
          <w:rFonts w:ascii="Bell MT" w:hAnsi="Bell MT" w:cs="Aldhabi"/>
        </w:rPr>
      </w:pPr>
      <w:r>
        <w:rPr>
          <w:rFonts w:ascii="Bell MT" w:hAnsi="Bell MT" w:cs="Aldhabi"/>
        </w:rPr>
        <w:t>These quizzes are low stakes, written paragraphs (1-2) about what you read</w:t>
      </w:r>
      <w:r w:rsidR="00822EF1">
        <w:rPr>
          <w:rFonts w:ascii="Bell MT" w:hAnsi="Bell MT" w:cs="Aldhabi"/>
        </w:rPr>
        <w:t xml:space="preserve"> that will be completed and turned in at the start of each class; this means that if you are late, you forfeit the points</w:t>
      </w:r>
      <w:r>
        <w:rPr>
          <w:rFonts w:ascii="Bell MT" w:hAnsi="Bell MT" w:cs="Aldhabi"/>
        </w:rPr>
        <w:t>. You do not need to provide analysis or evaluation. These will be easy points for you to earn if you do the reading and can say just a few things about it.</w:t>
      </w:r>
      <w:r w:rsidR="00FB7034">
        <w:rPr>
          <w:rStyle w:val="FootnoteReference"/>
          <w:rFonts w:ascii="Bell MT" w:hAnsi="Bell MT" w:cs="Aldhabi"/>
        </w:rPr>
        <w:footnoteReference w:id="2"/>
      </w:r>
      <w:r>
        <w:rPr>
          <w:rFonts w:ascii="Bell MT" w:hAnsi="Bell MT" w:cs="Aldhabi"/>
        </w:rPr>
        <w:t xml:space="preserve"> </w:t>
      </w:r>
    </w:p>
    <w:p w14:paraId="1A496247" w14:textId="77777777" w:rsidR="00A47A91" w:rsidRDefault="00A47A91" w:rsidP="00BB32EA">
      <w:pPr>
        <w:rPr>
          <w:rFonts w:ascii="Bell MT" w:hAnsi="Bell MT" w:cs="Aldhabi"/>
        </w:rPr>
      </w:pPr>
    </w:p>
    <w:p w14:paraId="798A4ED9" w14:textId="7DBE6E6A" w:rsidR="00AB5F31" w:rsidRPr="00BB32EA" w:rsidRDefault="00BB32EA" w:rsidP="00BB32EA">
      <w:pPr>
        <w:rPr>
          <w:rFonts w:ascii="Bell MT" w:hAnsi="Bell MT"/>
          <w:b/>
        </w:rPr>
      </w:pPr>
      <w:r w:rsidRPr="00BB32EA">
        <w:rPr>
          <w:rFonts w:ascii="Bell MT" w:hAnsi="Bell MT"/>
          <w:b/>
        </w:rPr>
        <w:t>Syllabus Disclaimer</w:t>
      </w:r>
    </w:p>
    <w:p w14:paraId="5A64FF5D" w14:textId="77777777" w:rsidR="00056F29" w:rsidRDefault="00BB32EA" w:rsidP="00056F29">
      <w:pPr>
        <w:rPr>
          <w:rFonts w:ascii="Bell MT" w:hAnsi="Bell MT" w:cs="Aldhabi"/>
        </w:rPr>
      </w:pPr>
      <w:r w:rsidRPr="00BB32EA">
        <w:rPr>
          <w:rFonts w:ascii="Bell MT" w:hAnsi="Bell MT"/>
        </w:rPr>
        <w:t>I reserve the right to change this syllabus and the policies mentioned in it at any time</w:t>
      </w:r>
      <w:r>
        <w:rPr>
          <w:rFonts w:ascii="Bell MT" w:hAnsi="Bell MT"/>
        </w:rPr>
        <w: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95"/>
        <w:gridCol w:w="7555"/>
      </w:tblGrid>
      <w:tr w:rsidR="00BB32EA" w14:paraId="763895F0" w14:textId="77777777" w:rsidTr="00261227">
        <w:tc>
          <w:tcPr>
            <w:tcW w:w="1795" w:type="dxa"/>
          </w:tcPr>
          <w:p w14:paraId="6FA57C22" w14:textId="77777777" w:rsidR="00BB32EA" w:rsidRDefault="00BB32EA" w:rsidP="00056F29">
            <w:pPr>
              <w:rPr>
                <w:rFonts w:ascii="Bell MT" w:hAnsi="Bell MT" w:cs="Aldhabi"/>
              </w:rPr>
            </w:pPr>
            <w:r>
              <w:rPr>
                <w:rFonts w:ascii="Bell MT" w:hAnsi="Bell MT" w:cs="Aldhabi"/>
              </w:rPr>
              <w:t>6/</w:t>
            </w:r>
            <w:r w:rsidR="00A64041">
              <w:rPr>
                <w:rFonts w:ascii="Bell MT" w:hAnsi="Bell MT" w:cs="Aldhabi"/>
              </w:rPr>
              <w:t>0</w:t>
            </w:r>
            <w:r>
              <w:rPr>
                <w:rFonts w:ascii="Bell MT" w:hAnsi="Bell MT" w:cs="Aldhabi"/>
              </w:rPr>
              <w:t>6/17</w:t>
            </w:r>
          </w:p>
        </w:tc>
        <w:tc>
          <w:tcPr>
            <w:tcW w:w="7555" w:type="dxa"/>
          </w:tcPr>
          <w:p w14:paraId="3A980D07" w14:textId="77777777" w:rsidR="00BB32EA" w:rsidRDefault="00464776" w:rsidP="00056F29">
            <w:pPr>
              <w:rPr>
                <w:rFonts w:ascii="Bell MT" w:hAnsi="Bell MT" w:cs="Aldhabi"/>
              </w:rPr>
            </w:pPr>
            <w:r>
              <w:rPr>
                <w:rFonts w:ascii="Bell MT" w:hAnsi="Bell MT" w:cs="Aldhabi"/>
              </w:rPr>
              <w:t>Introductions; Syllabus; Reading &amp; Writing Skills</w:t>
            </w:r>
            <w:r w:rsidR="00822EF1">
              <w:rPr>
                <w:rFonts w:ascii="Bell MT" w:hAnsi="Bell MT" w:cs="Aldhabi"/>
              </w:rPr>
              <w:t>; Education</w:t>
            </w:r>
          </w:p>
        </w:tc>
      </w:tr>
      <w:tr w:rsidR="00BB32EA" w14:paraId="76C7BB14" w14:textId="77777777" w:rsidTr="00261227">
        <w:tc>
          <w:tcPr>
            <w:tcW w:w="1795" w:type="dxa"/>
          </w:tcPr>
          <w:p w14:paraId="73DD1491" w14:textId="77777777" w:rsidR="00BB32EA" w:rsidRDefault="00BB32EA" w:rsidP="00056F29">
            <w:pPr>
              <w:rPr>
                <w:rFonts w:ascii="Bell MT" w:hAnsi="Bell MT" w:cs="Aldhabi"/>
              </w:rPr>
            </w:pPr>
            <w:r>
              <w:rPr>
                <w:rFonts w:ascii="Bell MT" w:hAnsi="Bell MT" w:cs="Aldhabi"/>
              </w:rPr>
              <w:t>6/</w:t>
            </w:r>
            <w:r w:rsidR="00A64041">
              <w:rPr>
                <w:rFonts w:ascii="Bell MT" w:hAnsi="Bell MT" w:cs="Aldhabi"/>
              </w:rPr>
              <w:t>0</w:t>
            </w:r>
            <w:r>
              <w:rPr>
                <w:rFonts w:ascii="Bell MT" w:hAnsi="Bell MT" w:cs="Aldhabi"/>
              </w:rPr>
              <w:t>8/17</w:t>
            </w:r>
            <w:r w:rsidR="00251350">
              <w:rPr>
                <w:rFonts w:ascii="Bell MT" w:hAnsi="Bell MT" w:cs="Aldhabi"/>
              </w:rPr>
              <w:t xml:space="preserve"> </w:t>
            </w:r>
            <w:r w:rsidR="00251350" w:rsidRPr="00251350">
              <w:rPr>
                <w:rFonts w:ascii="Bell MT" w:hAnsi="Bell MT" w:cs="Aldhabi"/>
                <w:b/>
              </w:rPr>
              <w:sym w:font="Symbol" w:char="F06A"/>
            </w:r>
          </w:p>
        </w:tc>
        <w:tc>
          <w:tcPr>
            <w:tcW w:w="7555" w:type="dxa"/>
          </w:tcPr>
          <w:p w14:paraId="036AEC9A" w14:textId="77777777" w:rsidR="004D4E28" w:rsidRDefault="00A47A91" w:rsidP="00056F29">
            <w:pPr>
              <w:rPr>
                <w:rFonts w:ascii="Bell MT" w:hAnsi="Bell MT" w:cs="Aldhabi"/>
              </w:rPr>
            </w:pPr>
            <w:r>
              <w:rPr>
                <w:rFonts w:ascii="Bell MT" w:hAnsi="Bell MT" w:cs="Aldhabi"/>
              </w:rPr>
              <w:t>Introdu</w:t>
            </w:r>
            <w:r w:rsidR="00D87EBA">
              <w:rPr>
                <w:rFonts w:ascii="Bell MT" w:hAnsi="Bell MT" w:cs="Aldhabi"/>
              </w:rPr>
              <w:t>ction to Moral Theory &amp; Absolutism versus</w:t>
            </w:r>
            <w:r>
              <w:rPr>
                <w:rFonts w:ascii="Bell MT" w:hAnsi="Bell MT" w:cs="Aldhabi"/>
              </w:rPr>
              <w:t xml:space="preserve"> Relativism</w:t>
            </w:r>
          </w:p>
          <w:p w14:paraId="38036F0B" w14:textId="77777777" w:rsidR="004D4E28" w:rsidRPr="006938BB" w:rsidRDefault="008359F7" w:rsidP="00056F29">
            <w:pPr>
              <w:rPr>
                <w:rFonts w:ascii="Bell MT" w:hAnsi="Bell MT" w:cs="Aldhabi"/>
                <w:i/>
              </w:rPr>
            </w:pPr>
            <w:r w:rsidRPr="006938BB">
              <w:rPr>
                <w:rFonts w:ascii="Bell MT" w:hAnsi="Bell MT" w:cs="Aldhabi"/>
                <w:i/>
              </w:rPr>
              <w:t>“</w:t>
            </w:r>
            <w:r w:rsidR="004D4E28" w:rsidRPr="006938BB">
              <w:rPr>
                <w:rFonts w:ascii="Bell MT" w:hAnsi="Bell MT" w:cs="Aldhabi"/>
                <w:i/>
              </w:rPr>
              <w:t>What’</w:t>
            </w:r>
            <w:r w:rsidR="00E6441D" w:rsidRPr="006938BB">
              <w:rPr>
                <w:rFonts w:ascii="Bell MT" w:hAnsi="Bell MT" w:cs="Aldhabi"/>
                <w:i/>
              </w:rPr>
              <w:t>s non</w:t>
            </w:r>
            <w:r w:rsidR="004D4E28" w:rsidRPr="006938BB">
              <w:rPr>
                <w:rFonts w:ascii="Bell MT" w:hAnsi="Bell MT" w:cs="Aldhabi"/>
                <w:i/>
              </w:rPr>
              <w:t>-negotiable?</w:t>
            </w:r>
            <w:r w:rsidRPr="006938BB">
              <w:rPr>
                <w:rFonts w:ascii="Bell MT" w:hAnsi="Bell MT" w:cs="Aldhabi"/>
                <w:i/>
              </w:rPr>
              <w:t>”</w:t>
            </w:r>
            <w:r w:rsidR="004D4E28" w:rsidRPr="006938BB">
              <w:rPr>
                <w:rFonts w:ascii="Bell MT" w:hAnsi="Bell MT" w:cs="Aldhabi"/>
                <w:i/>
              </w:rPr>
              <w:t xml:space="preserve"> Paper Due</w:t>
            </w:r>
            <w:r w:rsidRPr="006938BB">
              <w:rPr>
                <w:rFonts w:ascii="Bell MT" w:hAnsi="Bell MT" w:cs="Aldhabi"/>
                <w:i/>
              </w:rPr>
              <w:t xml:space="preserve"> </w:t>
            </w:r>
            <w:proofErr w:type="gramStart"/>
            <w:r w:rsidRPr="006938BB">
              <w:rPr>
                <w:rFonts w:ascii="Bell MT" w:hAnsi="Bell MT" w:cs="Aldhabi"/>
                <w:i/>
              </w:rPr>
              <w:t>In</w:t>
            </w:r>
            <w:proofErr w:type="gramEnd"/>
            <w:r w:rsidRPr="006938BB">
              <w:rPr>
                <w:rFonts w:ascii="Bell MT" w:hAnsi="Bell MT" w:cs="Aldhabi"/>
                <w:i/>
              </w:rPr>
              <w:t xml:space="preserve"> Class (paper copy)</w:t>
            </w:r>
          </w:p>
        </w:tc>
      </w:tr>
      <w:tr w:rsidR="00BB32EA" w14:paraId="7DB1195F" w14:textId="77777777" w:rsidTr="00261227">
        <w:tc>
          <w:tcPr>
            <w:tcW w:w="1795" w:type="dxa"/>
          </w:tcPr>
          <w:p w14:paraId="6760F669" w14:textId="77777777" w:rsidR="00BB32EA" w:rsidRDefault="00BB32EA" w:rsidP="00056F29">
            <w:pPr>
              <w:rPr>
                <w:rFonts w:ascii="Bell MT" w:hAnsi="Bell MT" w:cs="Aldhabi"/>
              </w:rPr>
            </w:pPr>
            <w:r>
              <w:rPr>
                <w:rFonts w:ascii="Bell MT" w:hAnsi="Bell MT" w:cs="Aldhabi"/>
              </w:rPr>
              <w:t>6/13/17</w:t>
            </w:r>
            <w:r w:rsidR="00251350">
              <w:rPr>
                <w:rFonts w:ascii="Bell MT" w:hAnsi="Bell MT" w:cs="Aldhabi"/>
              </w:rPr>
              <w:t xml:space="preserve"> </w:t>
            </w:r>
            <w:r w:rsidR="00251350" w:rsidRPr="00251350">
              <w:rPr>
                <w:rFonts w:ascii="Bell MT" w:hAnsi="Bell MT" w:cs="Aldhabi"/>
                <w:b/>
              </w:rPr>
              <w:sym w:font="Symbol" w:char="F06A"/>
            </w:r>
          </w:p>
        </w:tc>
        <w:tc>
          <w:tcPr>
            <w:tcW w:w="7555" w:type="dxa"/>
          </w:tcPr>
          <w:p w14:paraId="0DD9F5A3" w14:textId="77777777" w:rsidR="00BB32EA" w:rsidRDefault="00A47A91" w:rsidP="00056F29">
            <w:pPr>
              <w:rPr>
                <w:rFonts w:ascii="Bell MT" w:hAnsi="Bell MT" w:cs="Aldhabi"/>
              </w:rPr>
            </w:pPr>
            <w:r>
              <w:rPr>
                <w:rFonts w:ascii="Bell MT" w:hAnsi="Bell MT" w:cs="Aldhabi"/>
              </w:rPr>
              <w:t>John Stuart Mill, Utilitarianism* selections</w:t>
            </w:r>
          </w:p>
        </w:tc>
      </w:tr>
      <w:tr w:rsidR="00BB32EA" w14:paraId="4FC4456C" w14:textId="77777777" w:rsidTr="00261227">
        <w:tc>
          <w:tcPr>
            <w:tcW w:w="1795" w:type="dxa"/>
          </w:tcPr>
          <w:p w14:paraId="0E274355" w14:textId="77777777" w:rsidR="00BB32EA" w:rsidRDefault="00BB32EA" w:rsidP="00056F29">
            <w:pPr>
              <w:rPr>
                <w:rFonts w:ascii="Bell MT" w:hAnsi="Bell MT" w:cs="Aldhabi"/>
              </w:rPr>
            </w:pPr>
            <w:r>
              <w:rPr>
                <w:rFonts w:ascii="Bell MT" w:hAnsi="Bell MT" w:cs="Aldhabi"/>
              </w:rPr>
              <w:t>6/15/17</w:t>
            </w:r>
            <w:r w:rsidR="00251350">
              <w:rPr>
                <w:rFonts w:ascii="Bell MT" w:hAnsi="Bell MT" w:cs="Aldhabi"/>
              </w:rPr>
              <w:t xml:space="preserve"> </w:t>
            </w:r>
            <w:r w:rsidR="00251350" w:rsidRPr="00251350">
              <w:rPr>
                <w:rFonts w:ascii="Bell MT" w:hAnsi="Bell MT" w:cs="Aldhabi"/>
                <w:b/>
              </w:rPr>
              <w:sym w:font="Symbol" w:char="F06A"/>
            </w:r>
          </w:p>
        </w:tc>
        <w:tc>
          <w:tcPr>
            <w:tcW w:w="7555" w:type="dxa"/>
          </w:tcPr>
          <w:p w14:paraId="134EC410" w14:textId="77777777" w:rsidR="00BB32EA" w:rsidRDefault="00A47A91" w:rsidP="00056F29">
            <w:pPr>
              <w:rPr>
                <w:rFonts w:ascii="Bell MT" w:hAnsi="Bell MT" w:cs="Aldhabi"/>
              </w:rPr>
            </w:pPr>
            <w:r>
              <w:rPr>
                <w:rFonts w:ascii="Bell MT" w:hAnsi="Bell MT" w:cs="Aldhabi"/>
              </w:rPr>
              <w:t>Aristotle, Nicomachean Ethics* selections</w:t>
            </w:r>
          </w:p>
        </w:tc>
      </w:tr>
      <w:tr w:rsidR="00BB32EA" w14:paraId="1315A8C2" w14:textId="77777777" w:rsidTr="00261227">
        <w:tc>
          <w:tcPr>
            <w:tcW w:w="1795" w:type="dxa"/>
          </w:tcPr>
          <w:p w14:paraId="37A80F22" w14:textId="77777777" w:rsidR="00BB32EA" w:rsidRDefault="00BB32EA" w:rsidP="00056F29">
            <w:pPr>
              <w:rPr>
                <w:rFonts w:ascii="Bell MT" w:hAnsi="Bell MT" w:cs="Aldhabi"/>
              </w:rPr>
            </w:pPr>
            <w:r>
              <w:rPr>
                <w:rFonts w:ascii="Bell MT" w:hAnsi="Bell MT" w:cs="Aldhabi"/>
              </w:rPr>
              <w:t>6/20/17</w:t>
            </w:r>
            <w:r w:rsidR="00251350">
              <w:rPr>
                <w:rFonts w:ascii="Bell MT" w:hAnsi="Bell MT" w:cs="Aldhabi"/>
              </w:rPr>
              <w:t xml:space="preserve"> </w:t>
            </w:r>
            <w:r w:rsidR="00251350" w:rsidRPr="00251350">
              <w:rPr>
                <w:rFonts w:ascii="Bell MT" w:hAnsi="Bell MT" w:cs="Aldhabi"/>
                <w:b/>
              </w:rPr>
              <w:sym w:font="Symbol" w:char="F06A"/>
            </w:r>
          </w:p>
        </w:tc>
        <w:tc>
          <w:tcPr>
            <w:tcW w:w="7555" w:type="dxa"/>
          </w:tcPr>
          <w:p w14:paraId="45596F75" w14:textId="77777777" w:rsidR="00BB32EA" w:rsidRDefault="00822EF1" w:rsidP="00056F29">
            <w:pPr>
              <w:rPr>
                <w:rFonts w:ascii="Bell MT" w:hAnsi="Bell MT" w:cs="Aldhabi"/>
              </w:rPr>
            </w:pPr>
            <w:r>
              <w:rPr>
                <w:rFonts w:ascii="Bell MT" w:hAnsi="Bell MT" w:cs="Aldhabi"/>
              </w:rPr>
              <w:t>Kant, Groundwork for the Metaphysics of Morals* selections</w:t>
            </w:r>
          </w:p>
        </w:tc>
      </w:tr>
      <w:tr w:rsidR="00BB32EA" w14:paraId="18B9E442" w14:textId="77777777" w:rsidTr="00261227">
        <w:tc>
          <w:tcPr>
            <w:tcW w:w="1795" w:type="dxa"/>
          </w:tcPr>
          <w:p w14:paraId="40F7D85E" w14:textId="77777777" w:rsidR="00BB32EA" w:rsidRDefault="00BB32EA" w:rsidP="00056F29">
            <w:pPr>
              <w:rPr>
                <w:rFonts w:ascii="Bell MT" w:hAnsi="Bell MT" w:cs="Aldhabi"/>
              </w:rPr>
            </w:pPr>
            <w:r>
              <w:rPr>
                <w:rFonts w:ascii="Bell MT" w:hAnsi="Bell MT" w:cs="Aldhabi"/>
              </w:rPr>
              <w:t>6/22/17</w:t>
            </w:r>
            <w:r w:rsidR="00251350">
              <w:rPr>
                <w:rFonts w:ascii="Bell MT" w:hAnsi="Bell MT" w:cs="Aldhabi"/>
              </w:rPr>
              <w:t xml:space="preserve"> </w:t>
            </w:r>
            <w:r w:rsidR="00251350" w:rsidRPr="00251350">
              <w:rPr>
                <w:rFonts w:ascii="Bell MT" w:hAnsi="Bell MT" w:cs="Aldhabi"/>
                <w:b/>
              </w:rPr>
              <w:sym w:font="Symbol" w:char="F06A"/>
            </w:r>
          </w:p>
        </w:tc>
        <w:tc>
          <w:tcPr>
            <w:tcW w:w="7555" w:type="dxa"/>
          </w:tcPr>
          <w:p w14:paraId="7F346955" w14:textId="77777777" w:rsidR="00BB32EA" w:rsidRDefault="00D30E6E" w:rsidP="00056F29">
            <w:pPr>
              <w:rPr>
                <w:rFonts w:ascii="Bell MT" w:hAnsi="Bell MT" w:cs="Aldhabi"/>
              </w:rPr>
            </w:pPr>
            <w:r>
              <w:rPr>
                <w:rFonts w:ascii="Bell MT" w:hAnsi="Bell MT" w:cs="Aldhabi"/>
              </w:rPr>
              <w:t xml:space="preserve">Comparative Survey &amp; Activity </w:t>
            </w:r>
          </w:p>
        </w:tc>
      </w:tr>
      <w:tr w:rsidR="00BB32EA" w14:paraId="3D6323E4" w14:textId="77777777" w:rsidTr="00261227">
        <w:tc>
          <w:tcPr>
            <w:tcW w:w="1795" w:type="dxa"/>
          </w:tcPr>
          <w:p w14:paraId="2E766D8D" w14:textId="77777777" w:rsidR="00BB32EA" w:rsidRDefault="00BB32EA" w:rsidP="00056F29">
            <w:pPr>
              <w:rPr>
                <w:rFonts w:ascii="Bell MT" w:hAnsi="Bell MT" w:cs="Aldhabi"/>
              </w:rPr>
            </w:pPr>
            <w:r>
              <w:rPr>
                <w:rFonts w:ascii="Bell MT" w:hAnsi="Bell MT" w:cs="Aldhabi"/>
              </w:rPr>
              <w:t>6/27/17</w:t>
            </w:r>
            <w:r w:rsidR="00251350">
              <w:rPr>
                <w:rFonts w:ascii="Bell MT" w:hAnsi="Bell MT" w:cs="Aldhabi"/>
              </w:rPr>
              <w:t xml:space="preserve"> </w:t>
            </w:r>
            <w:r w:rsidR="00251350" w:rsidRPr="00251350">
              <w:rPr>
                <w:rFonts w:ascii="Bell MT" w:hAnsi="Bell MT" w:cs="Aldhabi"/>
                <w:b/>
              </w:rPr>
              <w:sym w:font="Symbol" w:char="F06A"/>
            </w:r>
          </w:p>
        </w:tc>
        <w:tc>
          <w:tcPr>
            <w:tcW w:w="7555" w:type="dxa"/>
          </w:tcPr>
          <w:p w14:paraId="10558F32" w14:textId="77777777" w:rsidR="00BB32EA" w:rsidRDefault="00D30E6E" w:rsidP="00056F29">
            <w:pPr>
              <w:rPr>
                <w:rFonts w:ascii="Bell MT" w:hAnsi="Bell MT" w:cs="Aldhabi"/>
              </w:rPr>
            </w:pPr>
            <w:r>
              <w:rPr>
                <w:rFonts w:ascii="Bell MT" w:hAnsi="Bell MT" w:cs="Aldhabi"/>
              </w:rPr>
              <w:t>Historical Theories of Education*</w:t>
            </w:r>
            <w:r w:rsidR="005126C1">
              <w:rPr>
                <w:rFonts w:ascii="Bell MT" w:hAnsi="Bell MT" w:cs="Aldhabi"/>
              </w:rPr>
              <w:t>,</w:t>
            </w:r>
            <w:r>
              <w:rPr>
                <w:rFonts w:ascii="Bell MT" w:hAnsi="Bell MT" w:cs="Aldhabi"/>
              </w:rPr>
              <w:t xml:space="preserve"> selections</w:t>
            </w:r>
          </w:p>
        </w:tc>
      </w:tr>
      <w:tr w:rsidR="00BB32EA" w14:paraId="263ACB0D" w14:textId="77777777" w:rsidTr="00261227">
        <w:tc>
          <w:tcPr>
            <w:tcW w:w="1795" w:type="dxa"/>
          </w:tcPr>
          <w:p w14:paraId="1F64BA8C" w14:textId="77777777" w:rsidR="00BB32EA" w:rsidRDefault="00BB32EA" w:rsidP="00056F29">
            <w:pPr>
              <w:rPr>
                <w:rFonts w:ascii="Bell MT" w:hAnsi="Bell MT" w:cs="Aldhabi"/>
              </w:rPr>
            </w:pPr>
            <w:r>
              <w:rPr>
                <w:rFonts w:ascii="Bell MT" w:hAnsi="Bell MT" w:cs="Aldhabi"/>
              </w:rPr>
              <w:t>6/29/17</w:t>
            </w:r>
            <w:r w:rsidR="00251350">
              <w:rPr>
                <w:rFonts w:ascii="Bell MT" w:hAnsi="Bell MT" w:cs="Aldhabi"/>
              </w:rPr>
              <w:t xml:space="preserve"> </w:t>
            </w:r>
            <w:r w:rsidR="00251350" w:rsidRPr="00251350">
              <w:rPr>
                <w:rFonts w:ascii="Bell MT" w:hAnsi="Bell MT" w:cs="Aldhabi"/>
                <w:b/>
              </w:rPr>
              <w:sym w:font="Symbol" w:char="F06A"/>
            </w:r>
          </w:p>
        </w:tc>
        <w:tc>
          <w:tcPr>
            <w:tcW w:w="7555" w:type="dxa"/>
          </w:tcPr>
          <w:p w14:paraId="765542BB" w14:textId="77777777" w:rsidR="00BB32EA" w:rsidRDefault="006938BB" w:rsidP="00056F29">
            <w:pPr>
              <w:rPr>
                <w:rFonts w:ascii="Bell MT" w:hAnsi="Bell MT" w:cs="Aldhabi"/>
              </w:rPr>
            </w:pPr>
            <w:r>
              <w:rPr>
                <w:rFonts w:ascii="Bell MT" w:hAnsi="Bell MT" w:cs="Aldhabi"/>
              </w:rPr>
              <w:t>Historical Theories of Education*, selections</w:t>
            </w:r>
          </w:p>
          <w:p w14:paraId="3FEDF0C7" w14:textId="77777777" w:rsidR="006938BB" w:rsidRPr="006938BB" w:rsidRDefault="006938BB" w:rsidP="00056F29">
            <w:pPr>
              <w:rPr>
                <w:rFonts w:ascii="Bell MT" w:hAnsi="Bell MT" w:cs="Aldhabi"/>
                <w:i/>
              </w:rPr>
            </w:pPr>
            <w:r>
              <w:rPr>
                <w:rFonts w:ascii="Bell MT" w:hAnsi="Bell MT" w:cs="Aldhabi"/>
                <w:i/>
              </w:rPr>
              <w:t xml:space="preserve">In Class Midterm Exam </w:t>
            </w:r>
          </w:p>
        </w:tc>
      </w:tr>
      <w:tr w:rsidR="00BB32EA" w14:paraId="295CAA09" w14:textId="77777777" w:rsidTr="00261227">
        <w:tc>
          <w:tcPr>
            <w:tcW w:w="1795" w:type="dxa"/>
          </w:tcPr>
          <w:p w14:paraId="388C7383" w14:textId="77777777" w:rsidR="00BB32EA" w:rsidRDefault="00BB32EA" w:rsidP="00056F29">
            <w:pPr>
              <w:rPr>
                <w:rFonts w:ascii="Bell MT" w:hAnsi="Bell MT" w:cs="Aldhabi"/>
              </w:rPr>
            </w:pPr>
            <w:r>
              <w:rPr>
                <w:rFonts w:ascii="Bell MT" w:hAnsi="Bell MT" w:cs="Aldhabi"/>
              </w:rPr>
              <w:t>7/</w:t>
            </w:r>
            <w:r w:rsidR="00A64041">
              <w:rPr>
                <w:rFonts w:ascii="Bell MT" w:hAnsi="Bell MT" w:cs="Aldhabi"/>
              </w:rPr>
              <w:t>0</w:t>
            </w:r>
            <w:r>
              <w:rPr>
                <w:rFonts w:ascii="Bell MT" w:hAnsi="Bell MT" w:cs="Aldhabi"/>
              </w:rPr>
              <w:t>4/17</w:t>
            </w:r>
          </w:p>
        </w:tc>
        <w:tc>
          <w:tcPr>
            <w:tcW w:w="7555" w:type="dxa"/>
          </w:tcPr>
          <w:p w14:paraId="7F382E7F" w14:textId="77777777" w:rsidR="00BB32EA" w:rsidRDefault="00226123" w:rsidP="00056F29">
            <w:pPr>
              <w:rPr>
                <w:rFonts w:ascii="Bell MT" w:hAnsi="Bell MT" w:cs="Aldhabi"/>
              </w:rPr>
            </w:pPr>
            <w:r>
              <w:rPr>
                <w:rFonts w:ascii="Bell MT" w:hAnsi="Bell MT" w:cs="Aldhabi"/>
              </w:rPr>
              <w:t>Campus Closed for Independence Day</w:t>
            </w:r>
          </w:p>
        </w:tc>
      </w:tr>
      <w:tr w:rsidR="00BB32EA" w14:paraId="119D045A" w14:textId="77777777" w:rsidTr="00261227">
        <w:tc>
          <w:tcPr>
            <w:tcW w:w="1795" w:type="dxa"/>
          </w:tcPr>
          <w:p w14:paraId="62F3E453" w14:textId="77777777" w:rsidR="00BB32EA" w:rsidRDefault="00BB32EA" w:rsidP="00056F29">
            <w:pPr>
              <w:rPr>
                <w:rFonts w:ascii="Bell MT" w:hAnsi="Bell MT" w:cs="Aldhabi"/>
              </w:rPr>
            </w:pPr>
            <w:r>
              <w:rPr>
                <w:rFonts w:ascii="Bell MT" w:hAnsi="Bell MT" w:cs="Aldhabi"/>
              </w:rPr>
              <w:t>7/</w:t>
            </w:r>
            <w:r w:rsidR="00A64041">
              <w:rPr>
                <w:rFonts w:ascii="Bell MT" w:hAnsi="Bell MT" w:cs="Aldhabi"/>
              </w:rPr>
              <w:t>0</w:t>
            </w:r>
            <w:r>
              <w:rPr>
                <w:rFonts w:ascii="Bell MT" w:hAnsi="Bell MT" w:cs="Aldhabi"/>
              </w:rPr>
              <w:t>6/17</w:t>
            </w:r>
          </w:p>
        </w:tc>
        <w:tc>
          <w:tcPr>
            <w:tcW w:w="7555" w:type="dxa"/>
          </w:tcPr>
          <w:p w14:paraId="418B21D0" w14:textId="77777777" w:rsidR="00BB32EA" w:rsidRDefault="00A47A91" w:rsidP="00056F29">
            <w:pPr>
              <w:rPr>
                <w:rFonts w:ascii="Bell MT" w:hAnsi="Bell MT" w:cs="Aldhabi"/>
              </w:rPr>
            </w:pPr>
            <w:r>
              <w:rPr>
                <w:rFonts w:ascii="Bell MT" w:hAnsi="Bell MT" w:cs="Aldhabi"/>
              </w:rPr>
              <w:t>Dilemmas of Educational Ethics, Chapter 1; education system documents*</w:t>
            </w:r>
          </w:p>
        </w:tc>
      </w:tr>
      <w:tr w:rsidR="00BB32EA" w14:paraId="7CC3E4E1" w14:textId="77777777" w:rsidTr="00261227">
        <w:tc>
          <w:tcPr>
            <w:tcW w:w="1795" w:type="dxa"/>
          </w:tcPr>
          <w:p w14:paraId="4FBCB7BA" w14:textId="77777777" w:rsidR="00BB32EA" w:rsidRDefault="00BB32EA" w:rsidP="00056F29">
            <w:pPr>
              <w:rPr>
                <w:rFonts w:ascii="Bell MT" w:hAnsi="Bell MT" w:cs="Aldhabi"/>
              </w:rPr>
            </w:pPr>
            <w:r>
              <w:rPr>
                <w:rFonts w:ascii="Bell MT" w:hAnsi="Bell MT" w:cs="Aldhabi"/>
              </w:rPr>
              <w:t>7/11/17</w:t>
            </w:r>
          </w:p>
        </w:tc>
        <w:tc>
          <w:tcPr>
            <w:tcW w:w="7555" w:type="dxa"/>
          </w:tcPr>
          <w:p w14:paraId="15E13BE8" w14:textId="77777777" w:rsidR="00BB32EA" w:rsidRDefault="00226123" w:rsidP="00056F29">
            <w:pPr>
              <w:rPr>
                <w:rFonts w:ascii="Bell MT" w:hAnsi="Bell MT" w:cs="Aldhabi"/>
              </w:rPr>
            </w:pPr>
            <w:r>
              <w:rPr>
                <w:rFonts w:ascii="Bell MT" w:hAnsi="Bell MT" w:cs="Aldhabi"/>
              </w:rPr>
              <w:t>Promotion or Retention? pp.</w:t>
            </w:r>
            <w:r w:rsidR="00FC6B66">
              <w:rPr>
                <w:rFonts w:ascii="Bell MT" w:hAnsi="Bell MT" w:cs="Aldhabi"/>
              </w:rPr>
              <w:t xml:space="preserve"> 9-38</w:t>
            </w:r>
          </w:p>
        </w:tc>
      </w:tr>
      <w:tr w:rsidR="00BB32EA" w14:paraId="49BD5831" w14:textId="77777777" w:rsidTr="00261227">
        <w:tc>
          <w:tcPr>
            <w:tcW w:w="1795" w:type="dxa"/>
          </w:tcPr>
          <w:p w14:paraId="02309563" w14:textId="77777777" w:rsidR="00BB32EA" w:rsidRDefault="00BB32EA" w:rsidP="00056F29">
            <w:pPr>
              <w:rPr>
                <w:rFonts w:ascii="Bell MT" w:hAnsi="Bell MT" w:cs="Aldhabi"/>
              </w:rPr>
            </w:pPr>
            <w:r>
              <w:rPr>
                <w:rFonts w:ascii="Bell MT" w:hAnsi="Bell MT" w:cs="Aldhabi"/>
              </w:rPr>
              <w:t>7/13/17</w:t>
            </w:r>
          </w:p>
        </w:tc>
        <w:tc>
          <w:tcPr>
            <w:tcW w:w="7555" w:type="dxa"/>
          </w:tcPr>
          <w:p w14:paraId="1CDF9E01" w14:textId="77777777" w:rsidR="00BB32EA" w:rsidRDefault="00FC6B66" w:rsidP="00056F29">
            <w:pPr>
              <w:rPr>
                <w:rFonts w:ascii="Bell MT" w:hAnsi="Bell MT" w:cs="Aldhabi"/>
              </w:rPr>
            </w:pPr>
            <w:r>
              <w:rPr>
                <w:rFonts w:ascii="Bell MT" w:hAnsi="Bell MT" w:cs="Aldhabi"/>
              </w:rPr>
              <w:t>Rocky Choices pp. 39-71</w:t>
            </w:r>
          </w:p>
        </w:tc>
      </w:tr>
      <w:tr w:rsidR="00BB32EA" w14:paraId="41474135" w14:textId="77777777" w:rsidTr="00261227">
        <w:tc>
          <w:tcPr>
            <w:tcW w:w="1795" w:type="dxa"/>
          </w:tcPr>
          <w:p w14:paraId="7FED39BF" w14:textId="77777777" w:rsidR="00BB32EA" w:rsidRDefault="00A64041" w:rsidP="00056F29">
            <w:pPr>
              <w:rPr>
                <w:rFonts w:ascii="Bell MT" w:hAnsi="Bell MT" w:cs="Aldhabi"/>
              </w:rPr>
            </w:pPr>
            <w:r>
              <w:rPr>
                <w:rFonts w:ascii="Bell MT" w:hAnsi="Bell MT" w:cs="Aldhabi"/>
              </w:rPr>
              <w:t>7/18/17</w:t>
            </w:r>
          </w:p>
        </w:tc>
        <w:tc>
          <w:tcPr>
            <w:tcW w:w="7555" w:type="dxa"/>
          </w:tcPr>
          <w:p w14:paraId="4ACD4E72" w14:textId="77777777" w:rsidR="00BB32EA" w:rsidRDefault="00FC6B66" w:rsidP="00056F29">
            <w:pPr>
              <w:rPr>
                <w:rFonts w:ascii="Bell MT" w:hAnsi="Bell MT" w:cs="Aldhabi"/>
              </w:rPr>
            </w:pPr>
            <w:r>
              <w:rPr>
                <w:rFonts w:ascii="Bell MT" w:hAnsi="Bell MT" w:cs="Aldhabi"/>
              </w:rPr>
              <w:t>Stolen Trust pp. 73-105</w:t>
            </w:r>
          </w:p>
        </w:tc>
      </w:tr>
      <w:tr w:rsidR="00BB32EA" w14:paraId="392672EC" w14:textId="77777777" w:rsidTr="00261227">
        <w:tc>
          <w:tcPr>
            <w:tcW w:w="1795" w:type="dxa"/>
          </w:tcPr>
          <w:p w14:paraId="659D6744" w14:textId="77777777" w:rsidR="00BB32EA" w:rsidRDefault="00A64041" w:rsidP="00056F29">
            <w:pPr>
              <w:rPr>
                <w:rFonts w:ascii="Bell MT" w:hAnsi="Bell MT" w:cs="Aldhabi"/>
              </w:rPr>
            </w:pPr>
            <w:r>
              <w:rPr>
                <w:rFonts w:ascii="Bell MT" w:hAnsi="Bell MT" w:cs="Aldhabi"/>
              </w:rPr>
              <w:t>7/20/17</w:t>
            </w:r>
          </w:p>
        </w:tc>
        <w:tc>
          <w:tcPr>
            <w:tcW w:w="7555" w:type="dxa"/>
          </w:tcPr>
          <w:p w14:paraId="628F93D0" w14:textId="77777777" w:rsidR="00BB32EA" w:rsidRDefault="00226123" w:rsidP="00056F29">
            <w:pPr>
              <w:rPr>
                <w:rFonts w:ascii="Bell MT" w:hAnsi="Bell MT" w:cs="Aldhabi"/>
              </w:rPr>
            </w:pPr>
            <w:r>
              <w:rPr>
                <w:rFonts w:ascii="Bell MT" w:hAnsi="Bell MT" w:cs="Aldhabi"/>
              </w:rPr>
              <w:t>I</w:t>
            </w:r>
            <w:r w:rsidR="00FC6B66">
              <w:rPr>
                <w:rFonts w:ascii="Bell MT" w:hAnsi="Bell MT" w:cs="Aldhabi"/>
              </w:rPr>
              <w:t>nflated Expectations pp. 107-142</w:t>
            </w:r>
          </w:p>
        </w:tc>
      </w:tr>
      <w:tr w:rsidR="00BB32EA" w14:paraId="44721341" w14:textId="77777777" w:rsidTr="00261227">
        <w:tc>
          <w:tcPr>
            <w:tcW w:w="1795" w:type="dxa"/>
          </w:tcPr>
          <w:p w14:paraId="131391D7" w14:textId="77777777" w:rsidR="00BB32EA" w:rsidRDefault="00A64041" w:rsidP="00056F29">
            <w:pPr>
              <w:rPr>
                <w:rFonts w:ascii="Bell MT" w:hAnsi="Bell MT" w:cs="Aldhabi"/>
              </w:rPr>
            </w:pPr>
            <w:r>
              <w:rPr>
                <w:rFonts w:ascii="Bell MT" w:hAnsi="Bell MT" w:cs="Aldhabi"/>
              </w:rPr>
              <w:t>7/25/17</w:t>
            </w:r>
          </w:p>
        </w:tc>
        <w:tc>
          <w:tcPr>
            <w:tcW w:w="7555" w:type="dxa"/>
          </w:tcPr>
          <w:p w14:paraId="70CEB13B" w14:textId="77777777" w:rsidR="00BB32EA" w:rsidRDefault="00FC6B66" w:rsidP="00056F29">
            <w:pPr>
              <w:rPr>
                <w:rFonts w:ascii="Bell MT" w:hAnsi="Bell MT" w:cs="Aldhabi"/>
              </w:rPr>
            </w:pPr>
            <w:r>
              <w:rPr>
                <w:rFonts w:ascii="Bell MT" w:hAnsi="Bell MT" w:cs="Aldhabi"/>
              </w:rPr>
              <w:t>Is Pandering Ethical Policy? pp. 143-178</w:t>
            </w:r>
          </w:p>
        </w:tc>
      </w:tr>
      <w:tr w:rsidR="00BB32EA" w14:paraId="1DAAEF72" w14:textId="77777777" w:rsidTr="00261227">
        <w:tc>
          <w:tcPr>
            <w:tcW w:w="1795" w:type="dxa"/>
          </w:tcPr>
          <w:p w14:paraId="675970F7" w14:textId="77777777" w:rsidR="00BB32EA" w:rsidRDefault="00A64041" w:rsidP="00056F29">
            <w:pPr>
              <w:rPr>
                <w:rFonts w:ascii="Bell MT" w:hAnsi="Bell MT" w:cs="Aldhabi"/>
              </w:rPr>
            </w:pPr>
            <w:r>
              <w:rPr>
                <w:rFonts w:ascii="Bell MT" w:hAnsi="Bell MT" w:cs="Aldhabi"/>
              </w:rPr>
              <w:t>7/27/17</w:t>
            </w:r>
          </w:p>
        </w:tc>
        <w:tc>
          <w:tcPr>
            <w:tcW w:w="7555" w:type="dxa"/>
          </w:tcPr>
          <w:p w14:paraId="6D4F9117" w14:textId="77777777" w:rsidR="00BB32EA" w:rsidRDefault="00FC6B66" w:rsidP="00056F29">
            <w:pPr>
              <w:rPr>
                <w:rFonts w:ascii="Bell MT" w:hAnsi="Bell MT" w:cs="Aldhabi"/>
              </w:rPr>
            </w:pPr>
            <w:r>
              <w:rPr>
                <w:rFonts w:ascii="Bell MT" w:hAnsi="Bell MT" w:cs="Aldhabi"/>
              </w:rPr>
              <w:t>How, if at all, should charters be compared to local districts? pp. 179-210</w:t>
            </w:r>
          </w:p>
          <w:p w14:paraId="207E05A3" w14:textId="77777777" w:rsidR="00966AA7" w:rsidRPr="00966AA7" w:rsidRDefault="00966AA7" w:rsidP="00056F29">
            <w:pPr>
              <w:rPr>
                <w:rFonts w:ascii="Bell MT" w:hAnsi="Bell MT" w:cs="Aldhabi"/>
                <w:i/>
              </w:rPr>
            </w:pPr>
            <w:r w:rsidRPr="00966AA7">
              <w:rPr>
                <w:rFonts w:ascii="Bell MT" w:hAnsi="Bell MT" w:cs="Aldhabi"/>
                <w:i/>
              </w:rPr>
              <w:t>Turn in your Education Policy Reflection Paper!</w:t>
            </w:r>
            <w:r w:rsidR="006938BB">
              <w:rPr>
                <w:rFonts w:ascii="Bell MT" w:hAnsi="Bell MT" w:cs="Aldhabi"/>
                <w:i/>
              </w:rPr>
              <w:t xml:space="preserve"> (Blackboard submission)</w:t>
            </w:r>
          </w:p>
        </w:tc>
      </w:tr>
    </w:tbl>
    <w:p w14:paraId="41B0A8DA" w14:textId="77777777" w:rsidR="00BB32EA" w:rsidRDefault="00BB32EA" w:rsidP="00056F29">
      <w:pPr>
        <w:rPr>
          <w:rFonts w:ascii="Bell MT" w:hAnsi="Bell MT" w:cs="Aldhabi"/>
        </w:rPr>
      </w:pPr>
    </w:p>
    <w:p w14:paraId="314A9521" w14:textId="77777777" w:rsidR="00056F29" w:rsidRPr="00056F29" w:rsidRDefault="00056F29" w:rsidP="00056F29">
      <w:pPr>
        <w:rPr>
          <w:rFonts w:ascii="Bell MT" w:hAnsi="Bell MT"/>
          <w:b/>
        </w:rPr>
      </w:pPr>
      <w:r w:rsidRPr="00056F29">
        <w:rPr>
          <w:rFonts w:ascii="Bell MT" w:hAnsi="Bell MT"/>
          <w:b/>
        </w:rPr>
        <w:t>Academic Integrity</w:t>
      </w:r>
    </w:p>
    <w:p w14:paraId="1547D5FA" w14:textId="77777777" w:rsidR="00056F29" w:rsidRPr="00056F29" w:rsidRDefault="00056F29" w:rsidP="00056F29">
      <w:pPr>
        <w:rPr>
          <w:rFonts w:ascii="Bell MT" w:hAnsi="Bell MT"/>
        </w:rPr>
      </w:pPr>
      <w:r w:rsidRPr="00056F29">
        <w:rPr>
          <w:rFonts w:ascii="Bell MT" w:hAnsi="Bell MT"/>
        </w:rPr>
        <w:t>Violations of academic integrity including but not limited to cheating and plagiarism will not be tolerated. Students in violation will fail the course and be reported to the college. See the following for more information: https://www.heartland.edu/documents/aqip/AcademicIntegrity/policy.pdf</w:t>
      </w:r>
    </w:p>
    <w:p w14:paraId="7FE89A21" w14:textId="77777777" w:rsidR="00056F29" w:rsidRPr="00056F29" w:rsidRDefault="00056F29" w:rsidP="00056F29">
      <w:pPr>
        <w:rPr>
          <w:rFonts w:ascii="Bell MT" w:hAnsi="Bell MT"/>
        </w:rPr>
      </w:pPr>
    </w:p>
    <w:p w14:paraId="196DDAAD" w14:textId="77777777" w:rsidR="00056F29" w:rsidRPr="00056F29" w:rsidRDefault="00056F29" w:rsidP="00056F29">
      <w:pPr>
        <w:rPr>
          <w:rFonts w:ascii="Bell MT" w:hAnsi="Bell MT"/>
          <w:b/>
        </w:rPr>
      </w:pPr>
      <w:r w:rsidRPr="00056F29">
        <w:rPr>
          <w:rFonts w:ascii="Bell MT" w:hAnsi="Bell MT"/>
          <w:b/>
        </w:rPr>
        <w:t>Accommodations</w:t>
      </w:r>
    </w:p>
    <w:p w14:paraId="6D202ECE" w14:textId="0D9EDE09" w:rsidR="00056F29" w:rsidRPr="00FB7034" w:rsidRDefault="00056F29" w:rsidP="00056F29">
      <w:pPr>
        <w:rPr>
          <w:rFonts w:ascii="Bell MT" w:hAnsi="Bell MT"/>
        </w:rPr>
      </w:pPr>
      <w:r w:rsidRPr="00056F29">
        <w:rPr>
          <w:rFonts w:ascii="Bell MT" w:hAnsi="Bell MT"/>
        </w:rPr>
        <w:t>If you require additional accommodations due to a disability, you must first submit documentation to DSS who will then recommend authorized accommodation options.</w:t>
      </w:r>
      <w:bookmarkStart w:id="0" w:name="_GoBack"/>
      <w:bookmarkEnd w:id="0"/>
    </w:p>
    <w:sectPr w:rsidR="00056F29" w:rsidRPr="00FB7034" w:rsidSect="00D87EBA">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04732" w14:textId="77777777" w:rsidR="00E16285" w:rsidRDefault="00E16285" w:rsidP="00A10565">
      <w:r>
        <w:separator/>
      </w:r>
    </w:p>
  </w:endnote>
  <w:endnote w:type="continuationSeparator" w:id="0">
    <w:p w14:paraId="13252A53" w14:textId="77777777" w:rsidR="00E16285" w:rsidRDefault="00E16285" w:rsidP="00A1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A942F" w14:textId="77777777" w:rsidR="00E16285" w:rsidRDefault="00E16285" w:rsidP="00A10565">
      <w:r>
        <w:separator/>
      </w:r>
    </w:p>
  </w:footnote>
  <w:footnote w:type="continuationSeparator" w:id="0">
    <w:p w14:paraId="265BB6E5" w14:textId="77777777" w:rsidR="00E16285" w:rsidRDefault="00E16285" w:rsidP="00A10565">
      <w:r>
        <w:continuationSeparator/>
      </w:r>
    </w:p>
  </w:footnote>
  <w:footnote w:id="1">
    <w:p w14:paraId="1F47F360" w14:textId="4C7DBAC8" w:rsidR="00EF667A" w:rsidRDefault="00EF667A">
      <w:pPr>
        <w:pStyle w:val="FootnoteText"/>
      </w:pPr>
      <w:r>
        <w:rPr>
          <w:rStyle w:val="FootnoteReference"/>
        </w:rPr>
        <w:footnoteRef/>
      </w:r>
      <w:r>
        <w:t xml:space="preserve"> </w:t>
      </w:r>
      <w:r w:rsidRPr="00EF667A">
        <w:t>http://journals.sagepub.com/doi/abs/10.3102/0013189x09339057</w:t>
      </w:r>
    </w:p>
  </w:footnote>
  <w:footnote w:id="2">
    <w:p w14:paraId="23562059" w14:textId="0CC85DAD" w:rsidR="00FB7034" w:rsidRDefault="00FB7034">
      <w:pPr>
        <w:pStyle w:val="FootnoteText"/>
      </w:pPr>
      <w:r>
        <w:rPr>
          <w:rStyle w:val="FootnoteReference"/>
        </w:rPr>
        <w:footnoteRef/>
      </w:r>
      <w:r>
        <w:t xml:space="preserve"> Got the idea for Tell Me What You Know Quizzes from Dr. Peter Ross at Cal Poly Pomona.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470768"/>
      <w:docPartObj>
        <w:docPartGallery w:val="Page Numbers (Top of Page)"/>
        <w:docPartUnique/>
      </w:docPartObj>
    </w:sdtPr>
    <w:sdtEndPr>
      <w:rPr>
        <w:noProof/>
      </w:rPr>
    </w:sdtEndPr>
    <w:sdtContent>
      <w:p w14:paraId="059E4A4F" w14:textId="77777777" w:rsidR="00A10565" w:rsidRDefault="00A10565">
        <w:pPr>
          <w:pStyle w:val="Header"/>
          <w:jc w:val="right"/>
        </w:pPr>
        <w:r>
          <w:t xml:space="preserve">[Phil 114, Summer 2017] </w:t>
        </w:r>
        <w:r>
          <w:fldChar w:fldCharType="begin"/>
        </w:r>
        <w:r>
          <w:instrText xml:space="preserve"> PAGE   \* MERGEFORMAT </w:instrText>
        </w:r>
        <w:r>
          <w:fldChar w:fldCharType="separate"/>
        </w:r>
        <w:r w:rsidR="005126C1">
          <w:rPr>
            <w:noProof/>
          </w:rPr>
          <w:t>3</w:t>
        </w:r>
        <w:r>
          <w:rPr>
            <w:noProof/>
          </w:rPr>
          <w:fldChar w:fldCharType="end"/>
        </w:r>
      </w:p>
    </w:sdtContent>
  </w:sdt>
  <w:p w14:paraId="24955ADE" w14:textId="77777777" w:rsidR="00A10565" w:rsidRDefault="00A10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D4D1D"/>
    <w:multiLevelType w:val="multilevel"/>
    <w:tmpl w:val="1FF4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A19DC"/>
    <w:multiLevelType w:val="hybridMultilevel"/>
    <w:tmpl w:val="9C92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55FFE"/>
    <w:multiLevelType w:val="multilevel"/>
    <w:tmpl w:val="BB3C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0163A"/>
    <w:multiLevelType w:val="hybridMultilevel"/>
    <w:tmpl w:val="0A3E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61F9D"/>
    <w:multiLevelType w:val="multilevel"/>
    <w:tmpl w:val="1E98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9E20F3"/>
    <w:multiLevelType w:val="hybridMultilevel"/>
    <w:tmpl w:val="9162E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71231F"/>
    <w:multiLevelType w:val="hybridMultilevel"/>
    <w:tmpl w:val="7978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60574"/>
    <w:multiLevelType w:val="hybridMultilevel"/>
    <w:tmpl w:val="DC1A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62835"/>
    <w:multiLevelType w:val="hybridMultilevel"/>
    <w:tmpl w:val="7BB8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E4616"/>
    <w:multiLevelType w:val="multilevel"/>
    <w:tmpl w:val="1D94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6"/>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9DE"/>
    <w:rsid w:val="000419DE"/>
    <w:rsid w:val="00056F29"/>
    <w:rsid w:val="001E2976"/>
    <w:rsid w:val="001E4694"/>
    <w:rsid w:val="001E70F3"/>
    <w:rsid w:val="001E79A9"/>
    <w:rsid w:val="00201907"/>
    <w:rsid w:val="00226123"/>
    <w:rsid w:val="00251350"/>
    <w:rsid w:val="00261227"/>
    <w:rsid w:val="0034434E"/>
    <w:rsid w:val="00394497"/>
    <w:rsid w:val="003F14BA"/>
    <w:rsid w:val="00464776"/>
    <w:rsid w:val="004D4E28"/>
    <w:rsid w:val="005126C1"/>
    <w:rsid w:val="00556F94"/>
    <w:rsid w:val="005B797E"/>
    <w:rsid w:val="005E38A4"/>
    <w:rsid w:val="00645FD2"/>
    <w:rsid w:val="00646C37"/>
    <w:rsid w:val="006938BB"/>
    <w:rsid w:val="006C594F"/>
    <w:rsid w:val="006E150F"/>
    <w:rsid w:val="007B0064"/>
    <w:rsid w:val="007E76C0"/>
    <w:rsid w:val="00815F68"/>
    <w:rsid w:val="00822EF1"/>
    <w:rsid w:val="008359F7"/>
    <w:rsid w:val="00916BC4"/>
    <w:rsid w:val="00966AA7"/>
    <w:rsid w:val="00A10565"/>
    <w:rsid w:val="00A47A91"/>
    <w:rsid w:val="00A62D1E"/>
    <w:rsid w:val="00A64041"/>
    <w:rsid w:val="00AB5F31"/>
    <w:rsid w:val="00AC6269"/>
    <w:rsid w:val="00B649C0"/>
    <w:rsid w:val="00BB32EA"/>
    <w:rsid w:val="00BB567F"/>
    <w:rsid w:val="00C1398D"/>
    <w:rsid w:val="00CA1795"/>
    <w:rsid w:val="00D30E6E"/>
    <w:rsid w:val="00D87EBA"/>
    <w:rsid w:val="00DB5DB1"/>
    <w:rsid w:val="00E15151"/>
    <w:rsid w:val="00E16285"/>
    <w:rsid w:val="00E6441D"/>
    <w:rsid w:val="00EA7D3E"/>
    <w:rsid w:val="00ED20C0"/>
    <w:rsid w:val="00ED3F86"/>
    <w:rsid w:val="00EF667A"/>
    <w:rsid w:val="00FB7034"/>
    <w:rsid w:val="00FC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6445"/>
  <w15:chartTrackingRefBased/>
  <w15:docId w15:val="{E94F96AF-AD4E-4B17-8B05-9529F13E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9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497"/>
    <w:pPr>
      <w:ind w:left="720"/>
      <w:contextualSpacing/>
    </w:pPr>
  </w:style>
  <w:style w:type="table" w:styleId="TableGrid">
    <w:name w:val="Table Grid"/>
    <w:basedOn w:val="TableNormal"/>
    <w:uiPriority w:val="39"/>
    <w:rsid w:val="00BB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61227"/>
    <w:rPr>
      <w:b/>
      <w:bCs/>
    </w:rPr>
  </w:style>
  <w:style w:type="paragraph" w:styleId="NormalWeb">
    <w:name w:val="Normal (Web)"/>
    <w:basedOn w:val="Normal"/>
    <w:uiPriority w:val="99"/>
    <w:semiHidden/>
    <w:unhideWhenUsed/>
    <w:rsid w:val="00261227"/>
    <w:pPr>
      <w:widowControl/>
      <w:autoSpaceDE/>
      <w:autoSpaceDN/>
      <w:adjustRightInd/>
      <w:spacing w:before="100" w:beforeAutospacing="1" w:after="100" w:afterAutospacing="1"/>
    </w:pPr>
  </w:style>
  <w:style w:type="paragraph" w:styleId="Header">
    <w:name w:val="header"/>
    <w:basedOn w:val="Normal"/>
    <w:link w:val="HeaderChar"/>
    <w:uiPriority w:val="99"/>
    <w:unhideWhenUsed/>
    <w:rsid w:val="00A10565"/>
    <w:pPr>
      <w:tabs>
        <w:tab w:val="center" w:pos="4680"/>
        <w:tab w:val="right" w:pos="9360"/>
      </w:tabs>
    </w:pPr>
  </w:style>
  <w:style w:type="character" w:customStyle="1" w:styleId="HeaderChar">
    <w:name w:val="Header Char"/>
    <w:basedOn w:val="DefaultParagraphFont"/>
    <w:link w:val="Header"/>
    <w:uiPriority w:val="99"/>
    <w:rsid w:val="00A105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0565"/>
    <w:pPr>
      <w:tabs>
        <w:tab w:val="center" w:pos="4680"/>
        <w:tab w:val="right" w:pos="9360"/>
      </w:tabs>
    </w:pPr>
  </w:style>
  <w:style w:type="character" w:customStyle="1" w:styleId="FooterChar">
    <w:name w:val="Footer Char"/>
    <w:basedOn w:val="DefaultParagraphFont"/>
    <w:link w:val="Footer"/>
    <w:uiPriority w:val="99"/>
    <w:rsid w:val="00A10565"/>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F667A"/>
    <w:rPr>
      <w:sz w:val="20"/>
      <w:szCs w:val="20"/>
    </w:rPr>
  </w:style>
  <w:style w:type="character" w:customStyle="1" w:styleId="FootnoteTextChar">
    <w:name w:val="Footnote Text Char"/>
    <w:basedOn w:val="DefaultParagraphFont"/>
    <w:link w:val="FootnoteText"/>
    <w:uiPriority w:val="99"/>
    <w:semiHidden/>
    <w:rsid w:val="00EF66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F66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2527">
      <w:bodyDiv w:val="1"/>
      <w:marLeft w:val="0"/>
      <w:marRight w:val="0"/>
      <w:marTop w:val="0"/>
      <w:marBottom w:val="0"/>
      <w:divBdr>
        <w:top w:val="none" w:sz="0" w:space="0" w:color="auto"/>
        <w:left w:val="none" w:sz="0" w:space="0" w:color="auto"/>
        <w:bottom w:val="none" w:sz="0" w:space="0" w:color="auto"/>
        <w:right w:val="none" w:sz="0" w:space="0" w:color="auto"/>
      </w:divBdr>
    </w:div>
    <w:div w:id="131799486">
      <w:bodyDiv w:val="1"/>
      <w:marLeft w:val="0"/>
      <w:marRight w:val="0"/>
      <w:marTop w:val="0"/>
      <w:marBottom w:val="0"/>
      <w:divBdr>
        <w:top w:val="none" w:sz="0" w:space="0" w:color="auto"/>
        <w:left w:val="none" w:sz="0" w:space="0" w:color="auto"/>
        <w:bottom w:val="none" w:sz="0" w:space="0" w:color="auto"/>
        <w:right w:val="none" w:sz="0" w:space="0" w:color="auto"/>
      </w:divBdr>
    </w:div>
    <w:div w:id="333191002">
      <w:bodyDiv w:val="1"/>
      <w:marLeft w:val="0"/>
      <w:marRight w:val="0"/>
      <w:marTop w:val="0"/>
      <w:marBottom w:val="0"/>
      <w:divBdr>
        <w:top w:val="none" w:sz="0" w:space="0" w:color="auto"/>
        <w:left w:val="none" w:sz="0" w:space="0" w:color="auto"/>
        <w:bottom w:val="none" w:sz="0" w:space="0" w:color="auto"/>
        <w:right w:val="none" w:sz="0" w:space="0" w:color="auto"/>
      </w:divBdr>
    </w:div>
    <w:div w:id="401367992">
      <w:bodyDiv w:val="1"/>
      <w:marLeft w:val="0"/>
      <w:marRight w:val="0"/>
      <w:marTop w:val="0"/>
      <w:marBottom w:val="0"/>
      <w:divBdr>
        <w:top w:val="none" w:sz="0" w:space="0" w:color="auto"/>
        <w:left w:val="none" w:sz="0" w:space="0" w:color="auto"/>
        <w:bottom w:val="none" w:sz="0" w:space="0" w:color="auto"/>
        <w:right w:val="none" w:sz="0" w:space="0" w:color="auto"/>
      </w:divBdr>
      <w:divsChild>
        <w:div w:id="2066028566">
          <w:marLeft w:val="0"/>
          <w:marRight w:val="0"/>
          <w:marTop w:val="0"/>
          <w:marBottom w:val="0"/>
          <w:divBdr>
            <w:top w:val="none" w:sz="0" w:space="0" w:color="auto"/>
            <w:left w:val="none" w:sz="0" w:space="0" w:color="auto"/>
            <w:bottom w:val="none" w:sz="0" w:space="0" w:color="auto"/>
            <w:right w:val="none" w:sz="0" w:space="0" w:color="auto"/>
          </w:divBdr>
        </w:div>
      </w:divsChild>
    </w:div>
    <w:div w:id="567887524">
      <w:bodyDiv w:val="1"/>
      <w:marLeft w:val="0"/>
      <w:marRight w:val="0"/>
      <w:marTop w:val="0"/>
      <w:marBottom w:val="0"/>
      <w:divBdr>
        <w:top w:val="none" w:sz="0" w:space="0" w:color="auto"/>
        <w:left w:val="none" w:sz="0" w:space="0" w:color="auto"/>
        <w:bottom w:val="none" w:sz="0" w:space="0" w:color="auto"/>
        <w:right w:val="none" w:sz="0" w:space="0" w:color="auto"/>
      </w:divBdr>
    </w:div>
    <w:div w:id="774639492">
      <w:bodyDiv w:val="1"/>
      <w:marLeft w:val="0"/>
      <w:marRight w:val="0"/>
      <w:marTop w:val="0"/>
      <w:marBottom w:val="0"/>
      <w:divBdr>
        <w:top w:val="none" w:sz="0" w:space="0" w:color="auto"/>
        <w:left w:val="none" w:sz="0" w:space="0" w:color="auto"/>
        <w:bottom w:val="none" w:sz="0" w:space="0" w:color="auto"/>
        <w:right w:val="none" w:sz="0" w:space="0" w:color="auto"/>
      </w:divBdr>
    </w:div>
    <w:div w:id="919219356">
      <w:bodyDiv w:val="1"/>
      <w:marLeft w:val="0"/>
      <w:marRight w:val="0"/>
      <w:marTop w:val="0"/>
      <w:marBottom w:val="0"/>
      <w:divBdr>
        <w:top w:val="none" w:sz="0" w:space="0" w:color="auto"/>
        <w:left w:val="none" w:sz="0" w:space="0" w:color="auto"/>
        <w:bottom w:val="none" w:sz="0" w:space="0" w:color="auto"/>
        <w:right w:val="none" w:sz="0" w:space="0" w:color="auto"/>
      </w:divBdr>
    </w:div>
    <w:div w:id="1303385955">
      <w:bodyDiv w:val="1"/>
      <w:marLeft w:val="0"/>
      <w:marRight w:val="0"/>
      <w:marTop w:val="0"/>
      <w:marBottom w:val="0"/>
      <w:divBdr>
        <w:top w:val="none" w:sz="0" w:space="0" w:color="auto"/>
        <w:left w:val="none" w:sz="0" w:space="0" w:color="auto"/>
        <w:bottom w:val="none" w:sz="0" w:space="0" w:color="auto"/>
        <w:right w:val="none" w:sz="0" w:space="0" w:color="auto"/>
      </w:divBdr>
    </w:div>
    <w:div w:id="1949195038">
      <w:bodyDiv w:val="1"/>
      <w:marLeft w:val="0"/>
      <w:marRight w:val="0"/>
      <w:marTop w:val="0"/>
      <w:marBottom w:val="0"/>
      <w:divBdr>
        <w:top w:val="none" w:sz="0" w:space="0" w:color="auto"/>
        <w:left w:val="none" w:sz="0" w:space="0" w:color="auto"/>
        <w:bottom w:val="none" w:sz="0" w:space="0" w:color="auto"/>
        <w:right w:val="none" w:sz="0" w:space="0" w:color="auto"/>
      </w:divBdr>
    </w:div>
    <w:div w:id="2003847223">
      <w:bodyDiv w:val="1"/>
      <w:marLeft w:val="0"/>
      <w:marRight w:val="0"/>
      <w:marTop w:val="0"/>
      <w:marBottom w:val="0"/>
      <w:divBdr>
        <w:top w:val="none" w:sz="0" w:space="0" w:color="auto"/>
        <w:left w:val="none" w:sz="0" w:space="0" w:color="auto"/>
        <w:bottom w:val="none" w:sz="0" w:space="0" w:color="auto"/>
        <w:right w:val="none" w:sz="0" w:space="0" w:color="auto"/>
      </w:divBdr>
    </w:div>
    <w:div w:id="21249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64E6-DC53-48C1-9BD2-D411F616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 Anda</dc:creator>
  <cp:keywords/>
  <dc:description/>
  <cp:lastModifiedBy>Ashli Anda</cp:lastModifiedBy>
  <cp:revision>5</cp:revision>
  <dcterms:created xsi:type="dcterms:W3CDTF">2018-04-12T18:43:00Z</dcterms:created>
  <dcterms:modified xsi:type="dcterms:W3CDTF">2018-04-12T18:47:00Z</dcterms:modified>
</cp:coreProperties>
</file>